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13957/BTC-QLN năm 2025 hướng dẫn xử lý các vấn đề liên quan đến hợp đồng cho vay lại của các địa phương sau sáp nhập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13957/BTC-QLN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13957/BTC-QLN</w:t>
      </w:r>
    </w:p>
    <w:p>
      <w:r>
        <w:t>V/v hướng dẫn xử lý các vấn đề liên quan đến hợp đồng cho vay lại của các địa phương sau sáp nhập.</w:t>
      </w:r>
    </w:p>
    <w:p>
      <w:r>
        <w:t>Hà Nội, ngày 09 tháng 9 năm 2025</w:t>
      </w:r>
    </w:p>
    <w:p>
      <w:r>
        <w:t>Kính gửi:  Ủy ban nhân dân tỉnh/thành phố trực thuộc trung ương.</w:t>
      </w:r>
    </w:p>
    <w:p>
      <w:r>
        <w:t>(danh sách kèm theo)</w:t>
      </w:r>
    </w:p>
    <w:p>
      <w:r>
        <w:t>Căn cứ Nghị quyết 202/2025/QH15 ngày 12/6/2025 của Quốc hội về việc sắp xếp đơn vị hành chính cấp tỉnh, theo đó 64 tỉnh/thành phố đã được sắp xếp, sáp nhập thành 34 tỉnh/thành phố, chính thức vận hành bộ máy chính quyền địa phương 02 cấp kể từ ngày 01/7/2025.</w:t>
      </w:r>
    </w:p>
    <w:p>
      <w:r>
        <w:t>Bộ Tài chính đã tiến hành rà soát các Hợp đồng cho vay lại/Thỏa thuận cho vay lại đã ký của các chương trình, dự án sử dụng vốn ODA và vốn vay ưu đãi đang thực hiện rút vốn và trả nợ. Qua rà soát, việc sắp xếp các Bộ, cơ quan trung ương, địa phương và tổ chức vận hành mô hình chính quyền địa phương 02 cấp sẽ dẫn đến việc thay đổi một số nội dung quy định tại Hợp đồng cho vay lại/Thỏa thuận cho vay lại đã ký.</w:t>
      </w:r>
    </w:p>
    <w:p>
      <w:r>
        <w:t>Căn cứ quy định tại khoản 2, khoản 3 Điều 5 Phụ lục I Nghị định số 97/2018/NĐ-CP, để đảm bảo tính chặt chẽ và thống nhất khi triển khai các nội dung liên quan đến Hợp đồng cho vay lại của các chương trình, dự án sử dụng vốn ODA và vốn vay ưu đãi nước ngoài, Bộ Tài chính thông báo và đề nghị:</w:t>
      </w:r>
    </w:p>
    <w:p>
      <w:r>
        <w:t>1. Đối với các địa phương chịu ảnh hưởng của việc sáp nhập tỉnh/thành phố:</w:t>
      </w:r>
    </w:p>
    <w:p>
      <w:r>
        <w:t>a. Đối với các Hợp đồng/Thỏa thuận cho vay lại đã ký trước thời điểm Nghị định số 97/2018/NĐ-CP có hiệu lực:   Đề nghị Ủy ban nhân dân tỉnh/thành phố mới sau sáp nhập khẩn trương rà soát toàn bộ các Hợp đồng/Thỏa thuận cho vay lại đã ký và triển khai:</w:t>
      </w:r>
    </w:p>
    <w:p>
      <w:r>
        <w:t>- Trường hợp Hợp đồng/Thỏa thuận cho vay lại đã ký có quy định điều khoản về việc ràng buộc trách nhiệm của các tổ chức kế nhiệm: đề nghị có văn bản cam kết[1] tiếp nhận đầy đủ và thực hiện toàn bộ quyền và nghĩa vụ của Ủy ban nhân dân tỉnh/thành phố là bên vay lại của (các) Hợp đồng/Thỏa thuận cho vay lại đã ký, gửi Bộ Tài chính  trước ngày 20/9/2025 .</w:t>
      </w:r>
    </w:p>
    <w:p>
      <w:r>
        <w:t>- Trường hợp Hợp đồng/Thỏa thuận cho vay lại đã ký không có quy định điều khoản về việc ràng buộc trách nhiệm của các tổ chức kế nhiệm: đề nghị có văn bản (kèm theo các Hợp đồng/Thỏa thuận cho vay lại đã ký và các tài liệu có liên quan) gửi Bộ Tài Chính  trước ngày 20/9/2025  để thực hiện các thủ tục cần thiết.</w:t>
      </w:r>
    </w:p>
    <w:p>
      <w:r>
        <w:t>b. Đối với các Hợp đồng cho vay lại đã ký sau thời điểm Nghị định số 97/2018/NĐ-CP có hiệu lực:   đề nghị Ủy ban nhân dân tỉnh/thành phố mới sau sáp nhập có văn bản cam kết[2] tiếp nhận đầy đủ và thực hiện toàn bộ quyền và nghĩa vụ của Ủy ban nhân dân tỉnh/thành phố là bên vay lại của (các) Hợp đồng cho vay lại đã ký, gửi Bộ Tài chính  trước ngày 20/9/2025.</w:t>
      </w:r>
    </w:p>
    <w:p>
      <w:r>
        <w:t>UBND các tỉnh/thành phố chịu trách nhiệm toàn diện về tính chính xác của danh mục, thông tin, số liệu của các Thỏa thuận/Hợp đồng cho vay lại được cung cấp tại các văn bản gửi Bộ Tài chính theo đề nghị tại mục a và mục b nêu trên.</w:t>
      </w:r>
    </w:p>
    <w:p>
      <w:r>
        <w:t>2. Đối với các địa phương không chịu ảnh hưởng của việc sáp nhập tỉnh/thành phố:  các địa phương không phải thực hiện điều chỉnh các Thỏa thuận/Hợp đồng cho vay lại đã ký.</w:t>
      </w:r>
    </w:p>
    <w:p>
      <w:r>
        <w:t>Bộ Tài chính xin thông báo và đề nghị các cơ quan phối hợp, đảm bảo tiến độ triển khai các nội dung nêu trên./.</w:t>
      </w:r>
    </w:p>
    <w:p>
      <w:r>
        <w:t>Nơi nhận:</w:t>
      </w:r>
    </w:p>
    <w:p>
      <w:r>
        <w:t>- Như trên;</w:t>
      </w:r>
    </w:p>
    <w:p>
      <w:r>
        <w:t>- Bộ trưởng (để báo cáo);</w:t>
      </w:r>
    </w:p>
    <w:p>
      <w:r>
        <w:t>- Sở Tài chính các tỉnh/thành phố trực thuộc TW (danh sách kèm theo);</w:t>
      </w:r>
    </w:p>
    <w:p>
      <w:r>
        <w:t>- Vụ PC;</w:t>
      </w:r>
    </w:p>
    <w:p>
      <w:r>
        <w:t>- Lưu: VT, QLN (   b).</w:t>
      </w:r>
    </w:p>
    <w:p>
      <w:r>
        <w:t>KT. BỘ TRƯỞNG</w:t>
      </w:r>
    </w:p>
    <w:p>
      <w:r>
        <w:t>THỨ TRƯỞNG</w:t>
      </w:r>
    </w:p>
    <w:p>
      <w:r>
        <w:t>Trần Quốc Phương</w:t>
      </w:r>
    </w:p>
    <w:p>
      <w:r>
        <w:t>PHỤ LỤC</w:t>
      </w:r>
    </w:p>
    <w:p>
      <w:r>
        <w:t>(Kèm theo văn bản số 13957/BTC-QLN ngày 9 tháng 9 năm 2025 của Bộ Tài chính)</w:t>
      </w:r>
    </w:p>
    <w:p>
      <w:r>
        <w:t>UBND tỉnh/thành phố trực thuộc trung ương lưu ý nội dung văn bản cam kết đảm bảo các nội dung sau:</w:t>
      </w:r>
    </w:p>
    <w:p>
      <w:r>
        <w:t>- Căn cứ Nghị quyết số 202/2025/QH15 ngày 12 tháng 6 năm 2025 của Quốc hội về việc sắp xếp đơn vị hành chính cấp tỉnh đã quyết nghị hợp nhất tỉnh... và tỉnh..., lấy tên là tỉnh/thành phố..., chính thức vận hành bộ máy chính quyền 02 cấp kể từ ngày 01/7/2025;</w:t>
      </w:r>
    </w:p>
    <w:p>
      <w:r>
        <w:t>- Căn cứ (các) Hợp đồng cho vay lại số... giữa Bộ Tài chính và Ủy ban nhân dân tỉnh/thành phố... về việc sử dụng (các) khoản vay số...của...tài trợ cho (các) dự án...;</w:t>
      </w:r>
    </w:p>
    <w:p>
      <w:r>
        <w:t>- Ủy ban nhân dân tỉnh/thành phố... cam kết tiếp nhận đầy đủ và thực hiện toàn bộ quyền và nghĩa vụ của Ủy ban nhân dân tỉnh/thành phố... - là Bên vay lại tại (các) Hợp đồng cho vay lại số.... đã ký.</w:t>
      </w:r>
    </w:p>
    <w:p>
      <w:r>
        <w:t>- Sở Tài chính tỉnh/thành phố... có trách nhiệm tiếp nhận đầy đủ và thực hiện toàn bộ quyền và nghĩa vụ của Sở Tài chính tỉnh/thành phố... tại (các) Hợp đồng cho vay lại số.... đã ký.</w:t>
      </w:r>
    </w:p>
    <w:p>
      <w:r>
        <w:t>- Việc tiếp nhận, chuyển giao nghĩa vụ và quyền lợi không làm thay đổi, gián đoạn hoặc chấm dứt hiệu lực của (các) Hợp đồng cho vay lại số... đã ký giữa các bên.</w:t>
      </w:r>
    </w:p>
    <w:p>
      <w:r>
        <w:t>- UBND các tỉnh/thành phố... chịu trách nhiệm toàn diện về tính chính xác của danh mục, thông tin, số liệu của các Thỏa thuận/Hợp đồng cho vay lại được cung cấp./.</w:t>
      </w:r>
    </w:p>
    <w:p>
      <w:r>
        <w:t>[1] Chi tiết tại Phụ lục kèm theo.</w:t>
      </w:r>
    </w:p>
    <w:p>
      <w:r>
        <w:t>[2] Chi tiết tại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