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13927/CHQ-PC năm 2025 thực hiện Nghị định 189/2025/NĐ-CP hướng dẫn Luật Xử lý vi phạm hành chính về thẩm quyền xử phạt vi phạm hành chính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13927/CHQ-PC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13927/CHQ-PC</w:t>
      </w:r>
    </w:p>
    <w:p>
      <w:r>
        <w:t>V/v triển khai thực hiện Nghị định số 189/2025/NĐ-CP quy định chi tiết Luật XLVPHC về thẩm quyền XPVPHC</w:t>
      </w:r>
    </w:p>
    <w:p>
      <w:r>
        <w:t>Hà Nội, ngày 11 tháng 7 năm 2025</w:t>
      </w:r>
    </w:p>
    <w:p>
      <w:r>
        <w:t>Kính gửi:</w:t>
      </w:r>
    </w:p>
    <w:p>
      <w:r>
        <w:t>- Các Chi cục Hải quan khu vực;</w:t>
      </w:r>
    </w:p>
    <w:p>
      <w:r>
        <w:t>- Chi cục Điều tra chống buôn lậu;</w:t>
      </w:r>
    </w:p>
    <w:p>
      <w:r>
        <w:t>- Chi cục Kiểm tra sau thông quan.</w:t>
      </w:r>
    </w:p>
    <w:p>
      <w:r>
        <w:t>Ngày 01/7/2025, Chính phủ ký ban hành Nghị định số 189/2025/NĐ-CP quy định chi tiết Luật Xử lý vi phạm hành chính về thẩm quyền xử phạt vi phạm hành chính (có hiệu lực thi hành từ ngày 01/7/2025). Cục Hải quan yêu cầu các đơn vị triển khai toàn bộ nội dung Nghị định trong đó lưu ý các nội dung liên quan đến thẩm quyền xử phạt của Hải quan như sau:</w:t>
      </w:r>
    </w:p>
    <w:p>
      <w:r>
        <w:t>1. Thẩm quyền xử phạt trong lĩnh vực Hải quan</w:t>
      </w:r>
    </w:p>
    <w:p>
      <w:r>
        <w:t>a) Thẩm quyền xử phạt của Hải quan (Điều 11)</w:t>
      </w:r>
    </w:p>
    <w:p>
      <w:r>
        <w:t>- Công chức Hải quan đang thi hành công vụ: Nghị định giữ nguyên thẩm quyền phạt cảnh cáo và quy định tăng thẩm quyền phạt tiền, bổ sung thẩm quyền tịch thu cụ thể như sau:</w:t>
      </w:r>
    </w:p>
    <w:p>
      <w:r>
        <w:t>+ Phạt tiền đến 5% mức tiền phạt tối đa đối với lĩnh vực tương ứng quy định tại Điều 24 của Luật Xử lý vi phạm hành chính (trong lĩnh vực hải quan phạt tiền đến 5.000.000 đồng đối với cá nhân, đến 10.000.000 đồng đối với tổ chức);</w:t>
      </w:r>
    </w:p>
    <w:p>
      <w:r>
        <w:t>+ Bổ sung thẩm quyền tịch thu tang vật, phương tiện vi phạm hành chính có giá trị không vượt quá 02 lần mức tiền phạt được quy định thuộc thẩm quyền của công chức hải quan.</w:t>
      </w:r>
    </w:p>
    <w:p>
      <w:r>
        <w:t>-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(sau đây gọi tắt là Đội trưởng): Nghị định giữ nguyên thẩm quyền phạt cảnh cáo và quy định tăng thẩm quyền phạt tiền, thẩm quyền tịch thu so với các chức danh tương ứng trước đây quy định tại khoản 3 Điều 42 Luật Xử lý vi phạm hành chính năm 2012 được sửa đổi, bổ sung năm 2020 cụ thể như sau:</w:t>
      </w:r>
    </w:p>
    <w:p>
      <w:r>
        <w:t>+ Phạt tiền đến 30% mức tiền phạt tối đa đối với lĩnh vực tương ứng quy định tại Điều 24 của Luật Xử lý vi phạm hành chính (trong lĩnh vực hải quan phạt tiền đến 30.000.000 đồng đối với cá nhân, đến 60.000.000 đồng đối với tổ chức);</w:t>
      </w:r>
    </w:p>
    <w:p>
      <w:r>
        <w:t>+ Tịch thu tang vật, phương tiện vi phạm hành chính có giá trị không vượt quá 02 lần mức tiền phạt thuộc thẩm quyền của Đội trưởng.</w:t>
      </w:r>
    </w:p>
    <w:p>
      <w:r>
        <w:t>+ Áp dụng biện pháp khắc phục hậu quả quy định tại khoản 1 Điều 28 của Luật Xử lý vi phạm hành chính.</w:t>
      </w:r>
    </w:p>
    <w:p>
      <w:r>
        <w:t>- Chi cục trưởng Chi cục Điều tra chống buôn lậu, Chi cục trưởng Chi cục Kiểm tra sau thông quan, Chi cục trưởng Chi cục Hải quan khu vực được giữ nguyên thẩm quyền của Cục trưởng Cục Điều tra chống buôn lậu, Cục trưởng Cục Kiểm tra sau thông quan, Cục trưởng Cục Hải quan tỉnh, liên tỉnh thành phố trước đây quy định tại khoản 4 Điều 42 Luật Xử lý vi phạm hành chính năm 2012 được sửa đổi, bổ sung năm 2020 và bổ sung thẩm quyền được áp dụng tất cả biện pháp khắc phục hậu quả quy định tại khoản 1 Điều 28 của Luật Xử lý vi phạm hành chính.</w:t>
      </w:r>
    </w:p>
    <w:p>
      <w:r>
        <w:t>- Cục trưởng Cục Hải quan được giữ nguyên thẩm quyền của Tổng cục trưởng Tổng cục Hải quan trước đây quy định tại khoản 5 Điều 42 Luật Xử lý vi phạm hành chính năm 2012 được sửa đổi, bổ sung năm 2020 và bổ sung thẩm quyền tước quyền sử dụng giấy phép, chứng chỉ hành nghề có thời hạn hoặc đình chỉ hoạt động có thời hạn; được bổ sung thẩm quyền được áp dụng tất cả biện pháp khắc phục hậu quả quy định tại khoản 1 Điều 28 của Luật Xử lý vi phạm hành chính.</w:t>
      </w:r>
    </w:p>
    <w:p>
      <w:r>
        <w:t>b) Thẩm quyền xử phạt của các chức danh khác (Điều 5, Điều 9, Điều 10)</w:t>
      </w:r>
    </w:p>
    <w:p>
      <w:r>
        <w:t>- Theo quy định tại khoản 1 Điều 5 Nghị định số 189/2025/NĐ-CP thì Chủ tịch Ủy ban nhân dân cấp xã tiếp nhập thẩm quyền xử phạt vi phạm hành chính của Chủ tịch Ủy ban nhân dân cấp huyện (trước đây được quy định tại khoản 2 Điều 38 Luật Xử lý vi phạm hành chính năm 2012 được sửa đổi, bổ sung năm 2020; khoản 1 Điều 28 Nghị định số 128/2020/NĐ-CP ngày 19/10/2020 của Chính phủ quy định quy định xử phạt vi phạm hành chính trong lĩnh vực hải quan) và được bổ sung thẩm quyền được áp dụng tất cả biện pháp khắc phục hậu quả quy định tại khoản 1 Điều 28 của Luật Xử lý vi phạm hành chính</w:t>
      </w:r>
    </w:p>
    <w:p>
      <w:r>
        <w:t>- Các chức danh có thẩm quyền xử phạt của Bộ đội Biên phòng, Cảnh sát biển cũng được quy định theo hướng tăng thẩm quyền cho các cấp cơ sở cụ thể tại Điều 9 và Điều 10 Nghị định số 189/2025/NĐ-CP.</w:t>
      </w:r>
    </w:p>
    <w:p>
      <w:r>
        <w:t>2. Hiệu lực thi hành và điều khoản chuyển tiếp (Điều 20, 21)</w:t>
      </w:r>
    </w:p>
    <w:p>
      <w:r>
        <w:t>- Nghị định số 189/2025/NĐ-CP có hiệu lực từ ngày 01/7/2025</w:t>
      </w:r>
    </w:p>
    <w:p>
      <w:r>
        <w:t>- Trong thời gian Chính phủ chưa ban hành nghị định để sửa đổi, bổ sung, thay thế hoặc bãi bỏ Nghị định số 128/2020/NĐ-CP ngày 19/10/2020 của Chính phủ quy định quy định xử phạt vi phạm hành chính trong lĩnh vực hải quan đã được sửa đổi, bổ sung tại Điều 2 Nghị định số 102/2021/NĐ-CP ngày 16/11/2021 thì việc xác định thẩm quyền xử phạt vi phạm hành chính của các chức danh của hải quan được thực hiện như sau:</w:t>
      </w:r>
    </w:p>
    <w:p>
      <w:r>
        <w:t>+ Đối với chức danh có thẩm quyền xử phạt vi phạm hành chính đã được quy định tại nghị định xử phạt vi phạm hành chính trong các lĩnh vực quản lý nhà nước mà không thay đổi tên gọi và nhiệm vụ, quyền hạn hoặc có sự thay đổi tên gọi nhưng không thay đổi nhiệm vụ, quyền hạn, thì tên gọi, thẩm quyền xử phạt vi phạm hành chính của chức danh đó được áp dụng theo tên gọi, thẩm quyền tương ứng quy định tại Nghị định số 189/2025/NĐ-CP cho đến khi có quy định của Chính phủ thay thế.</w:t>
      </w:r>
    </w:p>
    <w:p>
      <w:r>
        <w:t>+ Đối với chức danh có thẩm quyền xử phạt vi phạm hành chính đã được quy định tại nghị định xử phạt vi phạm hành chính trong các lĩnh vực quản lý nhà nước mà có sự thay đổi nhiệm vụ, quyền hạn, thì chức danh tiếp nhận nhiệm vụ, quyền hạn đó có thẩm quyền xử phạt. Tên gọi, thẩm quyền xử phạt vi phạm hành chính được áp dụng theo tên gọi, thẩm quyền tương ứng quy định tại Nghị định số 189/2025/NĐ-CP cho đến khi có quy định của Chính phủ thay thế.</w:t>
      </w:r>
    </w:p>
    <w:p>
      <w:r>
        <w:t>+ Đối với chức danh chưa được quy định thẩm quyền xử phạt vi phạm hành chính tại nghị định xử phạt vi phạm hành chính trong các lĩnh vực quản lý nhà nước nhưng được quy định thẩm quyền xử phạt vi phạm hành chính tại Nghị định số 189/2025/NĐ-CP, thì thực hiện thẩm quyền xử phạt vi phạm hành chính trong phạm vi ngành, lĩnh vực, địa bàn quản lý theo quy định tại Nghị định số 189/2025/NĐ-CP cho đến khi có quy định của Chính phủ thay thế.</w:t>
      </w:r>
    </w:p>
    <w:p>
      <w:r>
        <w:t>Cục Hải quan thông báo để các đơn vị biết, triển khai thực hiện./.</w:t>
      </w:r>
    </w:p>
    <w:p>
      <w:r>
        <w:t>Nơi nhận:</w:t>
      </w:r>
    </w:p>
    <w:p>
      <w:r>
        <w:t>- Như trên;</w:t>
      </w:r>
    </w:p>
    <w:p>
      <w:r>
        <w:t>- Lưu: VT, PC (2b).</w:t>
      </w:r>
    </w:p>
    <w:p>
      <w:r>
        <w:t>KT. CỤC TRƯỞNG</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