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13870/BTC-TCHQ năm 2023 về sử dụng chứng từ thay thế hóa đơn bán hàng của doanh nghiệp chế xuất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13870/BTC-TCHQ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13870/BTC-TCHQ</w:t>
      </w:r>
    </w:p>
    <w:p>
      <w:r>
        <w:t>V/v sử dụng chứng từ thay thế hóa đơn bán hàng của DNCX</w:t>
      </w:r>
    </w:p>
    <w:p>
      <w:r>
        <w:t>Hà Nội, ngày 18 tháng 12 năm 2023</w:t>
      </w:r>
    </w:p>
    <w:p>
      <w:r>
        <w:t>Kính gửi:  Cục Hải quan các tỉnh, thành phố.</w:t>
      </w:r>
    </w:p>
    <w:p>
      <w:r>
        <w:t>Thực hiện quy định tại Nghị định số 123/2020/NĐ-CP ngày 19/10/2020 của Chính phủ quy định về hóa đơn, chứng từ; quy định tại khoản 3 Điều 86 Thông tư số 38/2015/TT-BTC được sửa đổi, bổ sung tại khoản 58 Điều 1 Thông tư số 39/2018/TT-BTC ngày 20/4/2018 về hồ sơ hải quan đối với hàng hóa xuất khẩu, nhập khẩu tại chỗ, Bộ Tài chính hướng dẫn nộp chứng từ thay hóa đơn bán hàng đối với trường hợp doanh nghiệp chế xuất, doanh nghiệp trong khu phi thuế quan bán hàng hóa vào nội địa như sau:</w:t>
      </w:r>
    </w:p>
    <w:p>
      <w:r>
        <w:t>1. Trường hợp tại thời điểm làm thủ tục xuất khẩu tại chỗ hàng hóa cho doanh nghiệp nội địa theo quy định tại khoản 58 Điều 1 Thông tư số 39/2018/TT-BTC ngày 20/4/2018 của Bộ Tài chính, người khai hải quan chưa phát hành được hóa đơn bán hàng do chưa hoàn thành việc chuyển giao quyền sở hữu hoặc quyền sử dụng hàng hóa cho người mua theo quy định tại Nghị định số 123/2020/NĐ-CP ngày 19/10/2020 của Chính phủ, thì nộp Phiếu xuất kho kiêm vận chuyển nội bộ (bản chụp) thay hóa đơn bán hàng thông qua hệ thống xử lý dữ liệu điện tử hải quan cho cơ quan hải quan.</w:t>
      </w:r>
    </w:p>
    <w:p>
      <w:r>
        <w:t>2. Khi làm thủ tục nhập khẩu tại chỗ, người khai hải quan thực hiện thủ tục hải quan theo quy định tại khoản 58 Điều 1 Thông tư số 39/2018/TT-BTC ngày 20/4/2018 của Bộ Tài chính và nộp hồ sơ hải quan kèm hóa đơn bán hàng trên hóa đơn ghi rõ “Dành cho tổ chức, cá nhân trong khu phi thuế quan” (bản chụp) thông qua hệ thống xử lý dữ liệu điện tử hải quan cho cơ quan hải quan.</w:t>
      </w:r>
    </w:p>
    <w:p>
      <w:r>
        <w:t>Bộ Tài chính hướng dẫn để Cục Hải quan các tỉnh, thành phố biết, hướng dẫn doanh nghiệp thống nhất thực hiện./.</w:t>
      </w:r>
    </w:p>
    <w:p>
      <w:r>
        <w:t>Nơi nhận:</w:t>
      </w:r>
    </w:p>
    <w:p>
      <w:r>
        <w:t>- Như trên;</w:t>
      </w:r>
    </w:p>
    <w:p>
      <w:r>
        <w:t>- BT Hồ Đức Phớc;</w:t>
      </w:r>
    </w:p>
    <w:p>
      <w:r>
        <w:t>- TT Nguyễn Đức Chi;</w:t>
      </w:r>
    </w:p>
    <w:p>
      <w:r>
        <w:t>- TT Cao Anh Tuấn;</w:t>
      </w:r>
    </w:p>
    <w:p>
      <w:r>
        <w:t>- TCT Nguyễn Văn Cẩn;</w:t>
      </w:r>
    </w:p>
    <w:p>
      <w:r>
        <w:t>- Lưu: VT, TCHQ (44b).</w:t>
      </w:r>
    </w:p>
    <w:p>
      <w:r>
        <w:t>TL. BỘ TRƯỞNG</w:t>
      </w:r>
    </w:p>
    <w:p>
      <w:r>
        <w:t>KT. TỔNG CỤC TRƯỞNG</w:t>
      </w:r>
    </w:p>
    <w:p>
      <w:r>
        <w:t>TỔNG CỤC HẢI QUAN</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