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1387/CTL&amp;BHXH-TLSXKD năm 2025 về chế độ ăn giữa ca do Cục Tiền lương và Bảo hiểm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1387/CTL&amp;BHXH-TLSXKD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NỘI VỤ</w:t>
      </w:r>
    </w:p>
    <w:p>
      <w:r>
        <w:t>CỤC TIỀN LƯƠNG VÀ BẢO HIỂM XÃ HỘI</w:t>
      </w:r>
    </w:p>
    <w:p>
      <w:r>
        <w:t>-------</w:t>
      </w:r>
    </w:p>
    <w:p>
      <w:r>
        <w:t>CỘNG HÒA XÃ HỘI CHỦ NGHĨA VIỆT NAM</w:t>
      </w:r>
    </w:p>
    <w:p>
      <w:r>
        <w:t>Độc lập - Tự do - Hạnh phúc</w:t>
      </w:r>
    </w:p>
    <w:p>
      <w:r>
        <w:t>---------------</w:t>
      </w:r>
    </w:p>
    <w:p>
      <w:r>
        <w:t>Số: 1387/CTL&amp;BHXH-TLSXKD</w:t>
      </w:r>
    </w:p>
    <w:p>
      <w:r>
        <w:t>V/v chế độ ăn giữa ca</w:t>
      </w:r>
    </w:p>
    <w:p>
      <w:r>
        <w:t>Hà Nội, ngày 29 tháng 9 năm 2025</w:t>
      </w:r>
    </w:p>
    <w:p>
      <w:r>
        <w:t>Kính gửi:  Cục Thuế</w:t>
      </w:r>
    </w:p>
    <w:p>
      <w:r>
        <w:t>Trả lời công văn số 3889/CT-CS ngày 18 tháng 9 năm 2025 của Cục Thuế về chế độ ăn giữa ca, Cục Tiền lương và Bảo hiểm xã hội có ý kiến như sau:</w:t>
      </w:r>
    </w:p>
    <w:p>
      <w:r>
        <w:t>Theo quy định tại Điều 103 Bộ luật Lao động thì các chế độ khuyến khích đối với người lao động được thỏa thuận trong hợp đồng lao động, thỏa ước lao động tập thể hoặc quy định của người sử dụng lao động. Chế độ ăn giữa ca đối với người lao động, Ban điều hành, Thành viên hội đồng, Kiểm soát viên trong doanh nghiệp nhà nước từ ngày 01/01/2025 đến ngày 31/7/2025 được thực hiện theo quy định tại khoản 9 Điều 34 Nghị định số 44/2025/NĐ-CP ngày 28/02/2025 của Chính phủ quy định quản lý lao động, tiền lương, thù lao, tiền thưởng trong doanh nghiệp nhà nước: từ ngày 01/8/2025 được thực hiện theo quy định của Bộ luật Lao động.</w:t>
      </w:r>
    </w:p>
    <w:p>
      <w:r>
        <w:t>Cục Tiền lương và Bảo hiểm xã hội trả lời để Cục Thuế được biết./.</w:t>
      </w:r>
    </w:p>
    <w:p>
      <w:r>
        <w:t>Nơi nhận:</w:t>
      </w:r>
    </w:p>
    <w:p>
      <w:r>
        <w:t>- Như trên;</w:t>
      </w:r>
    </w:p>
    <w:p>
      <w:r>
        <w:t>- Bộ trưởng (để b/c);</w:t>
      </w:r>
    </w:p>
    <w:p>
      <w:r>
        <w:t>- TT Nguyễn Mạnh Khương (để b/c);</w:t>
      </w:r>
    </w:p>
    <w:p>
      <w:r>
        <w:t>- Lưu: VT, TLSXKD.</w:t>
      </w:r>
    </w:p>
    <w:p>
      <w:r>
        <w:t>CỤC TRƯỞNG</w:t>
      </w:r>
    </w:p>
    <w:p>
      <w:r>
        <w:t>Phạm Trường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