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138/CCTKV17-QLDN1 năm 2025 về chính sách thuế giá trị gia tăng, thu nhập doanh nghiệp do Chi cục Thuế khu vực 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138/CCTKV17-QLDN1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CỤC THUẾ</w:t>
      </w:r>
    </w:p>
    <w:p>
      <w:r>
        <w:t>CHI CỤC THUẾ KHU VỰC XVII</w:t>
      </w:r>
    </w:p>
    <w:p>
      <w:r>
        <w:t>-------</w:t>
      </w:r>
    </w:p>
    <w:p>
      <w:r>
        <w:t>CỘNG HÒA XÃ HỘI CHỦ NGHĨA VIỆT NAM</w:t>
      </w:r>
    </w:p>
    <w:p>
      <w:r>
        <w:t>Độc lập - Tự do - Hạnh phúc</w:t>
      </w:r>
    </w:p>
    <w:p>
      <w:r>
        <w:t>---------------</w:t>
      </w:r>
    </w:p>
    <w:p>
      <w:r>
        <w:t>Số: 138/CCTKV17-QLDN1</w:t>
      </w:r>
    </w:p>
    <w:p>
      <w:r>
        <w:t>V/v chính sách thuế GTGT, TNDN</w:t>
      </w:r>
    </w:p>
    <w:p>
      <w:r>
        <w:t>Long An, ngày 27 tháng 3 năm 2025</w:t>
      </w:r>
    </w:p>
    <w:p>
      <w:r>
        <w:t>Kính gửi:</w:t>
      </w:r>
    </w:p>
    <w:p>
      <w:r>
        <w:t>Công ty TNHH Annongland;</w:t>
      </w:r>
    </w:p>
    <w:p>
      <w:r>
        <w:t>MST: 1101884886;</w:t>
      </w:r>
    </w:p>
    <w:p>
      <w:r>
        <w:t>Địa chỉ: Ấp 5, xã Đức Hòa Đông, huyện Đức Hòa, tỉnh Long An.</w:t>
      </w:r>
    </w:p>
    <w:p>
      <w:r>
        <w:t>Trả lời văn bản số 02/CV-ANL ngày 28/02/2025 của Công ty TNHH Annongland (sau đây gọi tắt là Công ty) về việc hướng dẫn thuế về việc mua căn hộ chung cư - nhà phố cho thuê. Chi cục Thuế có ý kiến như sau:</w:t>
      </w:r>
    </w:p>
    <w:p>
      <w:r>
        <w:t>- Căn cứ Khoản 1 Điều 4 Nghị định số 123/2020/NĐ-CP ngày 19/10/2020 của Chính phủ quy định về hóa đơn, chứng từ:</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 Tại Điều 11 quy định thuế suất 10%</w:t>
      </w:r>
    </w:p>
    <w:p>
      <w:r>
        <w:t>“Thuế suất 10% áp dụng đối với hàng hóa, dịch vụ không được quy định tại Điều 4, Điều 9 và Điều 10 Thông tư này.</w:t>
      </w:r>
    </w:p>
    <w:p>
      <w:r>
        <w:t>Các mức thuế suất thuế GTGT nêu tại Điều 10, Điều 11 được áp dụng thống nhất cho từng loại hàng hóa, dịch vụ ở các khâu nhập khẩu, sản xuất, gia công hay kinh doanh thương mại.</w:t>
      </w:r>
    </w:p>
    <w:p>
      <w:r>
        <w:t>...”</w:t>
      </w:r>
    </w:p>
    <w:p>
      <w:r>
        <w:t>+ Tại Điều 14 quy định Nguyên tắc khấu trừ thuế giá trị gia tăng đầu vào</w:t>
      </w:r>
    </w:p>
    <w:p>
      <w:r>
        <w:t>“1. Thuế GTGT đầu vào của hàng hóa, dịch vụ dùng cho sản xuất, kinh doanh hàng hóa, dịch vụ chịu thuế GTGT được khấu trừ toàn bộ, kể cả thuế    GTGT đầu vào không được bồi thường của hàng hóa chịu thuế GTGT bị tổn thất.</w:t>
      </w:r>
    </w:p>
    <w:p>
      <w:r>
        <w:t>...”</w:t>
      </w:r>
    </w:p>
    <w:p>
      <w:r>
        <w:t>- Căn cứ Khoản 10 Điều 1 Thông tư số 26/2015/TT-BTC ngày 27/02/2015 của Bộ Tài chính sửa đổi, bổ sung Điều 15 (đã được sửa đổi, bổ sung tại Thông tư số 119/2014/TT-BTC ngày 25/8/2014 và Thông tư số 151/2014/TT-BTC ngày 10/10/2014 của Bộ Tài chính) như sau:</w:t>
      </w:r>
    </w:p>
    <w:p>
      <w:r>
        <w:t>“Điều 15. Điều kiện khấu trừ thuế giá trị gia tăng đầu vào</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2. Có chứng từ thanh toán không dùng tiền mặt đối với hàng hóa, dịch vụ mua vào (bao gồm cả hàng hóa nhập khẩu) từ hai mươi triệu đồng trở lên, trừ các trường hợp giá trị hàng hóa, dịch vụ nhập khẩu từng lần có giá trị dưới hai mươi triệu đồng, hàng hóa, dịch vụ mua vào từng lần theo hóa đơn dưới hai mươi triệu đồng theo giá đã có thuế GTGT và trường hợp cơ sở kinh doanh nhập khẩu hàng hóa là quà biếu, quà tặng của tổ chức, cá nhân ở nước ngoài.</w:t>
      </w:r>
    </w:p>
    <w:p>
      <w:r>
        <w:t>Chứng từ thanh toán không dùng tiền mặt gồm chứng từ thanh toán qua ngân hàng và chứng từ thanh toán không dùng tiền mặt khác hướng dẫn tại khoản 3 và khoản 4 Điều này.</w:t>
      </w:r>
    </w:p>
    <w:p>
      <w:r>
        <w:t>...”</w:t>
      </w:r>
    </w:p>
    <w:p>
      <w:r>
        <w:t>- Căn cứ Điều 1 Thông tư số 49/2022/NĐ-CP ngày 29/7/2022 của Chính phủ sửa đổi, bổ sung một số điều của Nghị định số 209/2013/NĐ-CP ngày 18 tháng 12 năm 2013 của Chính phủ quy định chi tiết và hướng dẫn thi hành một số điều của Luật Thuế giá trị gia tăng đã được sửa đổi, bổ sung một số điều theo Nghị định số 12/2015/NĐ-CP , Nghị định số 100/2016/NĐ-CP và Nghị định số 146/2017/NĐ-CP</w:t>
      </w:r>
    </w:p>
    <w:p>
      <w:r>
        <w:t>“1. Sửa đổi, bổ sung khoản 3, 4 Điều 4 như sau:</w:t>
      </w:r>
    </w:p>
    <w:p>
      <w:r>
        <w:t>“3. Đối với hoạt động chuyển nhượng bất động sản, giá tính thuế giá trị gia tăng là giá chuyển nhượng bất động sản trừ (-) giá đất được trừ để tính thuế giá trị gia tăng.</w:t>
      </w:r>
    </w:p>
    <w:p>
      <w:r>
        <w:t>a) Giá đất được trừ để tính thuế giá trị gia tăng được quy định cụ thể như sau:</w:t>
      </w:r>
    </w:p>
    <w:p>
      <w:r>
        <w:t>a.1) Trường hợp được Nhà nước giao đất để đầu tư cơ sở hạ tầng xây dựng nhà để bán, giá đất được trừ để tính thuế giá trị gia tăng bao gồm tiền sử dụng đất phải nộp ngân sách nhà nước theo quy định pháp luật về thu tiền sử dụng đất và tiền bồi thường, giải phóng mặt bằng (nếu có).</w:t>
      </w:r>
    </w:p>
    <w:p>
      <w:r>
        <w:t>a.2) Trường hợp đấu giá quyền sử dụng đất thì giá đất được trừ để tính thuế giá trị gia tăng là giá đất trúng đấu giá.</w:t>
      </w:r>
    </w:p>
    <w:p>
      <w:r>
        <w:t>a.3) Trường hợp thuê đất để xây dựng cơ sở hạ tầng, xây dựng nhà để bán, giá đất được trừ để tính thuế giá trị gia tăng là tiền thuê đất phải nộp ngân sách nhà nước theo quy định pháp luật về thu tiền thuê đất, thuê mặt nước và tiền bồi thường, giải phóng mặt bằng (nếu có).</w:t>
      </w:r>
    </w:p>
    <w:p>
      <w:r>
        <w:t>Tiền bồi thường, giải phóng mặt bằng quy định tại điểm a.1 và điểm a.3 khoản này là số tiền bồi thường, giải phóng mặt bằng theo phương án được cơ quan nhà nước có thẩm quyền phê duyệt, được trừ vào tiền sử dụng đất, tiền thuê đất phải nộp theo quy định pháp luật về thu tiền sử dụng đất, thu tiền thuê đất, thuê mặt nước.</w:t>
      </w:r>
    </w:p>
    <w:p>
      <w:r>
        <w:t>a.4) Trường hợp cơ sở kinh doanh nhận chuyển nhượng quyền sử dụng đất của các tổ chức, cá nhân thì giá đất được trừ để tính thuế giá trị gia tăng là giá đất tại thời điểm nhận chuyển nhượng quyền sử dụng đất không bao gồm giá trị cơ sở hạ tầng. Cơ sở kinh doanh được kê khai, khấu trừ thuế giá trị gia tăng đầu vào của cơ sở hạ tầng (nếu có). Trường hợp không xác định được giá đất tại thời điểm nhận chuyển nhượng thì giá đất được trừ để tính thuế giá trị gia tăng là giá đất do Ủy ban nhân dân tỉnh, thành phố trực thuộc trung ương quy định tại thời điểm ký hợp đồng nhận chuyển nhượng.</w:t>
      </w:r>
    </w:p>
    <w:p>
      <w:r>
        <w:t>Trường hợp cơ sở kinh doanh nhận chuyển nhượng bất động sản của các tổ chức, cá nhân đã xác định giá đất bao gồm cả giá trị cơ sở hạ tầng theo quy định tại điểm a khoản 3 Điều 4 Nghị định số 209/2013/NĐ-CP (đã được sửa đổi, bổ sung tại khoản 3 Điều 3 Nghị định số 12/2015/NĐ-CP ngày 12 tháng 02 năm 2015) thì giá đất được trừ để tính thuế giá trị gia tăng là giá đất tại thời điểm nhận chuyển nhượng không bao gồm cơ sở hạ tầng.</w:t>
      </w:r>
    </w:p>
    <w:p>
      <w:r>
        <w:t>Trường hợp không tách được giá trị cơ sở hạ tầng tại thời điểm nhận chuyển nhượng thì giá đất được trừ để tính thuế giá trị gia tăng là giá đất do Ủy ban nhân dân tỉnh, thành phố trực thuộc trung ương quy định tại thời điểm ký hợp đồng nhận chuyển nhượng.</w:t>
      </w:r>
    </w:p>
    <w:p>
      <w:r>
        <w:t>a.5) Trường hợp cơ sở kinh doanh nhận góp vốn bằng quyền sử dụng đất của tổ chức, cá nhân thì giá đất được trừ để tính thuế giá trị gia tăng là giá ghi trong hợp đồng góp vốn. Trường hợp giá chuyển nhượng quyền sử dụng đất thấp hơn giá đất nhận góp vốn thì chỉ được trừ giá đất theo giá chuyển nhượng.</w:t>
      </w:r>
    </w:p>
    <w:p>
      <w:r>
        <w:t>a.6) Trường hợp cơ sở kinh doanh bất động sản thực hiện theo hình thức xây dựng - chuyển giao (BT) thanh toán bằng giá trị quyền sử dụng đất thì giá đất được trừ để tính thuế giá trị gia tăng là giá tại thời điểm ký hợp đồng BT theo quy định của pháp luật; nếu tại thời điểm ký hợp đồng BT chưa xác định được giá thì giá đất được trừ là giá đất do Ủy ban nhân dân tỉnh, thành phố trực thuộc trung ương quyết định để thanh toán công trình.”</w:t>
      </w:r>
    </w:p>
    <w:p>
      <w:r>
        <w:t>- Căn cứ Thông tư số 78/2014/TT-BTC ngày 18/6/2014 của Bộ Tài chính hướng dẫn thi hành Nghị định số 218/2013/NĐ-CP ngày 26/12/2013 của Chính phủ quy định và hướng dẫn thi hành Luật thuế thu nhập doanh nghiệp</w:t>
      </w:r>
    </w:p>
    <w:p>
      <w:r>
        <w:t>+ Tại Điều 7 quy định thu nhập khác</w:t>
      </w:r>
    </w:p>
    <w:p>
      <w:r>
        <w:t>“5. Thu nhập từ cho thuê tài sản dưới mọi hình thức.</w:t>
      </w:r>
    </w:p>
    <w:p>
      <w:r>
        <w:t>Thu nhập từ cho thuê tài sản được xác định bằng doanh thu từ hoạt động cho thuê tài sản trừ (-) các khoản chi: chi phí khấu hao, duy tu, sửa chữa, bảo dưỡng tài sản, chi phí thuê tài sản để cho thuê lại (nếu có) và các chi được trừ khác có liên quan đến việc cho thuê tài sản.”</w:t>
      </w:r>
    </w:p>
    <w:p>
      <w:r>
        <w:t>+ Tại Điều 16 quy định đối tượng chịu thuế</w:t>
      </w:r>
    </w:p>
    <w:p>
      <w:r>
        <w:t>“1. Doanh nghiệp thuộc diện chịu thuế thu nhập từ chuyển nhượng bất động sản bao gồm: Doanh nghiệp thuộc mọi thành phần kinh tế, mọi ngành nghề có thu nhập từ hoạt động chuyển nhượng bất động sản; Doanh nghiệp kinh doanh bất động sản có thu nhập từ hoạt động cho thuê lại đất.</w:t>
      </w:r>
    </w:p>
    <w:p>
      <w:r>
        <w:t>2. Thu nhập từ hoạt động chuyển nhượng bất động sản bao gồm: thu nhập từ chuyển nhượng quyền sử dụng đất, chuyển nhượng quyền thuê đất (gồm cả chuyển nhượng dự án gắn với chuyển nhượng quyền sử dụng đất, quyền thuê đất theo quy định của pháp luật); Thu nhập từ hoạt động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kể cả các tài sản gắn liền với nhà, công trình xây dựng đó nếu không tách riêng giá trị tài sản khi chuyển nhượng không phân biệt có hay không có chuyển nhượng quyền sử dụng đất, chuyển nhượng quyền thuê đất; Thu nhập từ chuyển nhượng các tài sản gắn liền với đất; Thu nhập từ chuyển nhượng quyền sở hữu hoặc quyền sử dụng nhà ở.</w:t>
      </w:r>
    </w:p>
    <w:p>
      <w:r>
        <w:t>Thu nhập từ cho thuê lại đất của doanh nghiệp kinh doanh bất động sản không bao gồm trường hợp doanh nghiệp chỉ cho thuê nhà, cơ sở hạ tầng, công trình kiến trúc trên đất.”</w:t>
      </w:r>
    </w:p>
    <w:p>
      <w:r>
        <w:t>+ Tại Khoản 1 và Khoản 2 Điều 17 quy định căn cứ tính thuế</w:t>
      </w:r>
    </w:p>
    <w:p>
      <w:r>
        <w:t>“1. Thu nhập chịu thuế.</w:t>
      </w:r>
    </w:p>
    <w:p>
      <w:r>
        <w:t>...</w:t>
      </w:r>
    </w:p>
    <w:p>
      <w:r>
        <w:t>b) Chi phí chuyển nhượng bất động sản:</w:t>
      </w:r>
    </w:p>
    <w:p>
      <w:r>
        <w:t>b.1) Nguyên tắc xác định chi phí:</w:t>
      </w:r>
    </w:p>
    <w:p>
      <w:r>
        <w:t>- Các khoản chi được trừ để xác định thu nhập chịu thuế của hoạt động chuyển nhượng bất động sản trong kỳ tính thuế phải tương ứng với doanh thu để tính thu nhập chịu thuế và phải đảm bảo các điều kiện quy định các khoản chi được trừ và không thuộc các khoản chi không được trừ quy định tại Điều 6 Thông tư này.</w:t>
      </w:r>
    </w:p>
    <w:p>
      <w:r>
        <w:t>- Trường hợp dự án đầu tư hoàn thành từng phần và chuyển nhượng dần theo tiến độ hoàn thành thì các khoản chi phí chung sử dụng cho dự án, chi phí trực tiếp sử dụng cho phần dự án đã hoàn thành được phân bổ theo m 2  đất chuyển quyền để xác định thu nhập chịu thuế của diện tích đất chuyển quyền;     bao gồm: Chi phí đường giao thông nội bộ; khuôn viên cây xanh; chi phí đầu tư xây dựng hệ thống cấp, thoát nước; trạm biến thế điện; chi phí bồi thường về tài sản trên đất; Chi phí bồi thường, hỗ trợ, tái định cư và kinh phí tổ chức thực hiện bồi thường giải phóng mặt bằng được cấp có thẩm quyền phê duyệt còn lại chưa được trừ vào tiền sử dụng đất, tiền thuê đất theo quy định của chính sách thu tiền sử dụng đất, thu tiền thuê đất, tiền sử dụng đất, tiền thuê đất phải nộp Ngân sách Nhà nước, các chi phí khác đầu tư trên đất liên quan đến chuyển quyền sử dụng đất, chuyển quyền thuê đất.</w:t>
      </w:r>
    </w:p>
    <w:p>
      <w:r>
        <w:t>Việc phân bổ các chi phí trên được thực hiện theo công thức sau:</w:t>
      </w:r>
    </w:p>
    <w:p>
      <w:r>
        <w:t>Chi phí phân bổ cho diện tích đất đã chuyển nhượng</w:t>
      </w:r>
    </w:p>
    <w:p>
      <w:r>
        <w:t>=</w:t>
      </w:r>
    </w:p>
    <w:p>
      <w:r>
        <w:t>Tổng chi phí đầu tư kết cấu hạ tầng</w:t>
      </w:r>
    </w:p>
    <w:p>
      <w:r>
        <w:t>x</w:t>
      </w:r>
    </w:p>
    <w:p>
      <w:r>
        <w:t>Diện tích đất đã chuyển nhượng</w:t>
      </w:r>
    </w:p>
    <w:p>
      <w:r>
        <w:t>Tổng diện tích đất được giao làm dự án (trừ diện tích đất sử dụng vào mục đích công cộng theo quy định pháp luật về đất)</w:t>
      </w:r>
    </w:p>
    <w:p>
      <w:r>
        <w:t>Tổng diện tích đất được giao làm dự án (trừ diện tích đất sử dụng vào mục đích công cộng theo quy định pháp luật về đất)</w:t>
      </w:r>
    </w:p>
    <w:p>
      <w:r>
        <w:t>Trường hợp một phần diện tích của dự án không chuyển nhượng được sử dụng vào hoạt động kinh doanh khác thì các khoản chi phí chung nêu trên cũng phân bổ cho cả phần diện tích này để theo dõi, hạch toán, kê khai nộp thuế thu nhập doanh nghiệp đối với hoạt động kinh doanh khác.</w:t>
      </w:r>
    </w:p>
    <w:p>
      <w:r>
        <w:t>...</w:t>
      </w:r>
    </w:p>
    <w:p>
      <w:r>
        <w:t>b.2) Chi phí chuyển nhượng bất động sản được trừ bao gồm:</w:t>
      </w:r>
    </w:p>
    <w:p>
      <w:r>
        <w:t>- Giá vốn của đất chuyển quyền được xác định phù hợp với nguồn gốc quyền sử dụng đất, cụ thể như sau:</w:t>
      </w:r>
    </w:p>
    <w:p>
      <w:r>
        <w:t>+ Đối với đất Nhà nước giao có thu tiền sử dụng đất, thu tiền cho thuê đất thì giá vốn là số tiền sử dụng đất, số tiền cho thuê đất thực nộp Ngân sách Nhà nước;</w:t>
      </w:r>
    </w:p>
    <w:p>
      <w:r>
        <w:t>+ Đối với đất nhận quyền sử dụng của tổ chức, cá nhân khác thì căn cứ vào hợp đồng và chứng từ trả tiền hợp pháp khi nhận quyền sử dụng đất, quyền thuê đất; trường hợp không có hợp đồng và chứng từ trả tiền hợp pháp thì giá vốn được tính theo giá do Ủy ban nhân dân tỉnh, thành phố trực thuộc Trung ương quy định tại thời điểm doanh nghiệp nhận chuyển nhượng bất động sản.</w:t>
      </w:r>
    </w:p>
    <w:p>
      <w:r>
        <w:t>+ Đối với đất có nguồn gốc do góp vốn thì giá vốn là giá trị quyền sử dụng đất, quyền thuê đất theo biên bản định giá tài sản khi góp vốn;</w:t>
      </w:r>
    </w:p>
    <w:p>
      <w:r>
        <w:t>+ Trường hợp doanh nghiệp đổi công trình lấy đất của Nhà nước thì giá vốn được xác định theo giá trị công trình đã đổi, trừ trường hợp thực hiện theo quy định riêng của cơ quan nhà nước có thẩm quyền.</w:t>
      </w:r>
    </w:p>
    <w:p>
      <w:r>
        <w:t>+ Giá trúng đấu giá trong trường hợp đấu giá quyền sử dụng đất, quyền thuê đất;</w:t>
      </w:r>
    </w:p>
    <w:p>
      <w:r>
        <w:t>+ Đối với đất của doanh nghiệp có nguồn gốc do thừa kế theo pháp luật dân sự; do được cho, biếu, tặng mà không xác định được giá vốn thì xác định theo giá các loại đất do Ủy ban nhân dân tỉnh, thành phố trực thuộc Trung ương quyết định căn cứ vào Bảng khung giá các loại đất do Chính phủ quy định tại thời điểm thừa kế, cho, biếu, tặng.</w:t>
      </w:r>
    </w:p>
    <w:p>
      <w:r>
        <w:t>Trường hợp đất của doanh nghiệp được thừa kế, cho, biếu, tặng trước năm 1994 thì giá vốn được xác định theo giá các loại đất do Ủy ban nhân dân tỉnh, thành phố trực thuộc Trung ương quyết định năm 1994 căn cứ vào Bảng khung giá các loại đất quy định tại Nghị định số 87/CP ngày 17 tháng 8 năm 1994 của Chính phủ.</w:t>
      </w:r>
    </w:p>
    <w:p>
      <w:r>
        <w:t>+ Đối với đất thế chấp bảo đảm tiền vay, đất là tài sản kê biên để bảo đảm thi hành án thì giá vốn đất được xác định tùy theo từng trường hợp cụ thể theo hướng dẫn tại các điểm nêu trên.</w:t>
      </w:r>
    </w:p>
    <w:p>
      <w:r>
        <w:t>- Chi phí đền bù thiệt hại về đất.</w:t>
      </w:r>
    </w:p>
    <w:p>
      <w:r>
        <w:t>- Chi phí đền bù thiệt hại về hoa màu.</w:t>
      </w:r>
    </w:p>
    <w:p>
      <w:r>
        <w:t>- Chi phí bồi thường, hỗ trợ, tái định cư và chi phí tổ chức thực hiện bồi thường, hỗ trợ, tái định cư theo quy định của pháp luật.</w:t>
      </w:r>
    </w:p>
    <w:p>
      <w:r>
        <w:t>Các khoản chi phí bồi thường, đền bù, hỗ trợ, tái định cư và chi phí tổ chức thực hiện bồi thường, hỗ trợ, tái định cư nêu trên nếu không có hóa đơn thì được lập Bảng kê ghi rõ: tên; địa chỉ của người nhận; số tiền đền bù, hỗ trợ; chữ ký của người nhận tiền và được chính quyền phường, xã nơi có đất được đền bù, hỗ trợ xác nhận theo đúng quy định của pháp luật về bồi thường, hỗ trợ và tái định cư khi Nhà nước thu hồi đất.</w:t>
      </w:r>
    </w:p>
    <w:p>
      <w:r>
        <w:t>- Các loại phí, lệ phí theo quy định của pháp luật liên quan đến cấp quyền sử dụng đất.</w:t>
      </w:r>
    </w:p>
    <w:p>
      <w:r>
        <w:t>- Chi phí cải tạo đất, san lấp mặt bằng.</w:t>
      </w:r>
    </w:p>
    <w:p>
      <w:r>
        <w:t>- Chi phí đầu tư xây dựng kết cấu hạ tầng như đường giao thông, điện, cấp nước, thoát nước, bưu chính viễn thông...</w:t>
      </w:r>
    </w:p>
    <w:p>
      <w:r>
        <w:t>- Giá trị kết cấu hạ tầng, công trình kiến trúc có trên đất.</w:t>
      </w:r>
    </w:p>
    <w:p>
      <w:r>
        <w:t>- Các khoản chi phí khác liên quan đến bất động sản được chuyển nhượng.</w:t>
      </w:r>
    </w:p>
    <w:p>
      <w:r>
        <w:t>Trường hợp doanh nghiệp có hoạt động kinh doanh nhiều ngành nghề khác nhau thì phải hạch toán riêng các khoản chi phí. Trường hợp không hạch toán riêng được chi phí của từng hoạt động thì chi phí chung được phân bổ theo tỷ lệ giữa doanh thu từ chuyển nhượng bất động sản so với tổng doanh thu của doanh nghiệp.</w:t>
      </w:r>
    </w:p>
    <w:p>
      <w:r>
        <w:t>Không được tính vào chi phí chuyển nhượng bất động sản các khoản chi phí đã được Nhà nước thanh toán hoặc thanh toán bằng nguồn vốn khác.</w:t>
      </w:r>
    </w:p>
    <w:p>
      <w:r>
        <w:t>2. Thuế suất thuế thu nhập doanh nghiệp đối với hoạt động chuyển nhượng bất động sản là 22% (từ ngày 01/01/2016 là 20%).”</w:t>
      </w:r>
    </w:p>
    <w:p>
      <w:r>
        <w:t>- Căn cứ Điều 4 Thông tư số 96/2015/TT-BTC ngày 22/6/2015 của Bộ Tài chính hướng dẫn về Thuế thu nhập doanh nghiệp tại Nghị định số 12/2015/NĐ-CP ngày 12/2/2015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78/2014/TT-BTC ngày 18/6/2014, Thông tư số 119/2014/TT-BTC ngày 25/8/2014, Thông tư số 151/2014/TT-BTC ngày 10/10/2014 của Bộ Tài chính</w:t>
      </w:r>
    </w:p>
    <w:p>
      <w:r>
        <w:t>“Điều 4.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Trường hợp mua hàng hóa, dịch vụ từng lần có giá trị từ hai mươi triệu đồng trở lên ghi trên hóa đơn mà đến thời điểm ghi nhận chi phí, doanh nghiệp chưa thanh toán thì doanh nghiệp được tính vào chi phí được trừ khi xác định thu nhập chịu thuế. Trường hợp khi thanh toán doanh nghiệp không có chứng từ thanh toán không dùng tiền mặt thì doanh nghiệp phải kê khai, điều chỉnh giảm chi phí đối với phần giá trị hàng hóa, dịch vụ không có chứng từ thanh toán không dùng tiền mặt vào kỳ tính thuế phát sinh việc thanh toán bằng tiền mặt (kể cả trong trường hợp cơ quan thuế và các cơ quan chức năng đã có quyết định thanh tra, kiểm tra kỳ tính thuế có phát sinh khoản chi phí này).</w:t>
      </w:r>
    </w:p>
    <w:p>
      <w:r>
        <w:t>Đối với các hóa đơn mua hàng hóa, dịch vụ đã thanh toán bằng tiền mặt phát sinh trước thời điểm Thông tư số 78/2014/TT-BTC có hiệu lực thi hành thì không phải điều chỉnh lại theo quy định tại Điểm này.</w:t>
      </w:r>
    </w:p>
    <w:p>
      <w:r>
        <w:t>Ví dụ 7: Tháng 8 năm 2014 doanh nghiệp A có mua hàng hóa đã có hóa đơn và giá trị ghi trên hóa đơn là 30 triệu đồng nhưng chưa thanh toán. Trong kỳ tính thuế năm 2014, doanh nghiệp A đã tính vào chi phí được trừ khi xác định thu nhập chịu thuế đối với giá trị mua hàng hóa này. Sang năm 2015, doanh nghiệp A có thực hiện thanh toán giá trị mua hàng hóa này bằng tiền mặt do vậy doanh nghiệp A phải kê khai, điều chỉnh giảm chi phí đối với phần giá trị hàng hóa, dịch vụ vào kỳ tính thuế phát sinh việc thanh toán bằng tiền mặt (kỳ tính thuế năm 2015).</w:t>
      </w:r>
    </w:p>
    <w:p>
      <w:r>
        <w:t>Trường hợp doanh nghiệp mua hàng hóa, dịch vụ liên quan đến hoạt động sản xuất kinh doanh của doanh nghiệp và có hóa đơn in trực tiếp từ máy tính tiền theo quy định của pháp luật về hóa đơn; hóa đơn này nếu có giá trị từ 20 triệu đồng trở lên thì doanh nghiệp căn cứ vào hóa đơn này và chứng từ thanh toán không dùng tiền mặt của doanh nghiệp để tính vào chi phí được trừ khi xác định thu nhập chịu thuế.</w:t>
      </w:r>
    </w:p>
    <w:p>
      <w:r>
        <w:t>Trường hợp doanh nghiệp mua hàng hóa, dịch vụ liên quan đến hoạt động sản xuất kinh doanh của doanh nghiệp và có hóa đơn in trực tiếp từ máy tính tiền theo quy định của pháp luật về hóa đơn; hóa đơn này nếu có giá trị dưới 20 triệu đồng và có thanh toán bằng tiền mặt thì doanh nghiệp căn cứ vào hóa đơn này và chứng từ thanh toán bằng tiền mặt của doanh nghiệp để tính vào chi phí được trừ khi xác định thu nhập chịu thuế.</w:t>
      </w:r>
    </w:p>
    <w:p>
      <w:r>
        <w:t>2. Các khoản chi không được trừ khi xác định thu nhập chịu thuế bao gồm:</w:t>
      </w:r>
    </w:p>
    <w:p>
      <w:r>
        <w:t>...”</w:t>
      </w:r>
    </w:p>
    <w:p>
      <w:r>
        <w:t>Căn cứ các quy định nêu trên, trường hợp Công ty có phát sinh hoạt động cho thuê hoặc chuyển nhượng bất động sản phù hợp với các quy định của Luật Kinh doanh bất động sản thì khi bán hàng hóa, cung cấp dịch vụ phải lập hóa đơn GTGT và kê khai, khấu trừ và nộp thuế GTGT, thuế TNDN theo quy định. Đối với các khoản chi phí phát sinh liên quan đến hoạt động cho thuê hoặc chuyển nhượng bất động sản nếu đáp ứng quy định tại Điều 4 Thông tư số 96/2015/TT-BTC ngày 22/6/2015, Điều 7 và Điều 17 Thông tư số 78/2014/TT- BTC ngày 18/6/2014 thì được tính vào chi phí được trừ khi xác định thu nhập chịu thuế TNDN.</w:t>
      </w:r>
    </w:p>
    <w:p>
      <w:r>
        <w:t>Đề nghị Công ty căn cứ tình hình thực tế hoạt động sản xuất kinh doanh, đối chiếu với quy định của pháp luật nêu trên để thực hiện.</w:t>
      </w:r>
    </w:p>
    <w:p>
      <w:r>
        <w:t>Chi cục Thuế trả lời cho Công ty được biết và thực hiện theo đúng quy định tại văn bản quy phạm pháp luật đã được trích dẫn tại văn bản này./.</w:t>
      </w:r>
    </w:p>
    <w:p>
      <w:r>
        <w:t>Nơi nhận:</w:t>
      </w:r>
    </w:p>
    <w:p>
      <w:r>
        <w:t>- Như trên;</w:t>
      </w:r>
    </w:p>
    <w:p>
      <w:r>
        <w:t>- BLĐ Chi cục Thuế;</w:t>
      </w:r>
    </w:p>
    <w:p>
      <w:r>
        <w:t>- Phòng NVDTPC, TTKT2;</w:t>
      </w:r>
    </w:p>
    <w:p>
      <w:r>
        <w:t>- Website Chi cục Thuế;</w:t>
      </w:r>
    </w:p>
    <w:p>
      <w:r>
        <w:t>- Lưu: VT, QLDN1. PD.</w:t>
      </w:r>
    </w:p>
    <w:p>
      <w:r>
        <w:t>KT. CHI CỤC TRƯỞNG</w:t>
      </w:r>
    </w:p>
    <w:p>
      <w:r>
        <w:t>PHÓ CHI CỤC TRƯỞNG</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