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1375/TCT-DNNCN năm 2024 quản lý thuế đối với hộ kinh doanh, cá nhân kinh doanh nộp thuế theo phương pháp khoán sử dụng hóa đơn theo từng lần phát sinh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1375/TCT-DNNCN</w:t>
      </w:r>
    </w:p>
    <w:p>
      <w:r>
        <w:t>V/v Quản lý thuế đối với HKD, CNKD nộp thuế theo phương pháp khoán sử dụng hóa đơn theo từng lần phát sinh.</w:t>
      </w:r>
    </w:p>
    <w:p>
      <w:r>
        <w:t>Hà Nội, ngày 03 tháng 04 năm 2024</w:t>
      </w:r>
    </w:p>
    <w:p>
      <w:r>
        <w:t>Kính gửi:  Cục Thuế tỉnh Bình Thuận.</w:t>
      </w:r>
    </w:p>
    <w:p>
      <w:r>
        <w:t>Tổng cục Thuế nhận được công văn số 1256/CTBTH-HKDCN ngày 29/02/2024 của Cục Thuế tỉnh Bình Thuận về việc quản lý thuế đối với HKD, CNKD nộp thuế theo phương pháp khoán sử dụng hóa đơn theo từng lần phát sinh. Về vấn đề này, Tổng cục Thuế có ý kiến như sau:</w:t>
      </w:r>
    </w:p>
    <w:p>
      <w:r>
        <w:t>- Tại khoản 13 Điều 3 Nghị định số 89/2020/NĐ-CP ngày 26/8/2020 của Chính phủ quy định xử phạt vi phạm hành chính trong hoạt động thương mại, sản xuất, buôn bán hàng giả, hàng cấm và bảo vệ quyền lợi người tiêu dùng quy định:</w:t>
      </w:r>
    </w:p>
    <w:p>
      <w:r>
        <w:t>“13. “Hàng hóa không rõ nguồn gốc, xuất xứ” là hàng hóa lưu thông trên thị trường không có căn cứ xác định được nguồn gốc nơi sản xuất hoặc xuất xứ của hàng hóa. Căn cứ xác định nguồn gốc nơi sản xuất hoặc xuất xứ của hàng hóa bao gồm thông tin được thể hiện trên nhãn hàng hóa, bao bì hàng hóa, tài liệu kèm theo hàng hóa; chứng từ chứng nhận xuất xứ hàng hóa, hợp đồng, hóa đơn mua bán, tờ khai hải quan, giấy tờ khác chứng minh quyền sở hữu hợp pháp đối với hàng hóa và giao dịch dân sự giữa tổ chức, cá nhân sản xuất hàng hóa với bên có liên quan theo quy định của pháp luật.”</w:t>
      </w:r>
    </w:p>
    <w:p>
      <w:r>
        <w:t>- Tại khoản 1 Điều 4 Nghị định số 123/2020/NĐ-CP ngày 19/10/2020 của Chính phủ quy định về hóa đơn, chứng từ quy định:</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Tại khoản 2 Điều 7 Thông tư số 40/2021/TT-BTC ngày 01/6/2021 của Bộ Tài chính thuế giá trị gia tăng, thuế thu nhập cá nhân và quản lý thuế đối với hộ kinh doanh, cá nhân kinh doanh hướng dẫn:</w:t>
      </w:r>
    </w:p>
    <w:p>
      <w:r>
        <w:t>“Điều 7. Phương pháp tính thuế đối với hộ kinh doanh, cá nhân kinh doanh nộp thuế theo phương pháp khoán</w:t>
      </w:r>
    </w:p>
    <w:p>
      <w:r>
        <w:t>…</w:t>
      </w:r>
    </w:p>
    <w:p>
      <w:r>
        <w:t>2. Hộ kinh doanh, cá nhân kinh doanh nộp thuế theo phương pháp khoán (Hộ khoán) không phải thực hiện chế độ kế toán. Hộ khoán sử dụng hóa đơn lẻ phải lưu trữ và xuất trình cho cơ quan thuế các hóa đơn, chứng từ, hợp đồng, hồ sơ chứng minh hàng hóa, dịch vụ hợp pháp khi đề nghị cấp, bán lẻ hóa đơn theo từng lần phát sinh. Riêng trường hợp hộ khoán kinh doanh tại chợ biên giới, chợ cửa khẩu, chợ trong khu kinh tế cửa khẩu trên lãnh thổ Việt Nam phải thực hiện việc lưu trữ hóa đơn, chứng từ, hợp đồng, hồ sơ chứng minh hàng hóa hợp pháp và xuất trình khi cơ quan quản lý nhà nước có thẩm quyền yêu cầu.”</w:t>
      </w:r>
    </w:p>
    <w:p>
      <w:r>
        <w:t>- Tại điểm c khoản 2 Điều 13 Thông tư số 40/2021/TT-BTC ngày 01/6/2021 của Bộ Tài chính hướng dẫn:</w:t>
      </w:r>
    </w:p>
    <w:p>
      <w:r>
        <w:t>“Điều 13. Quản lý thuế đối với hộ khoán</w:t>
      </w:r>
    </w:p>
    <w:p>
      <w:r>
        <w:t>…</w:t>
      </w:r>
    </w:p>
    <w:p>
      <w:r>
        <w:t>2. Hồ sơ khai thuế</w:t>
      </w:r>
    </w:p>
    <w:p>
      <w:r>
        <w:t>…</w:t>
      </w:r>
    </w:p>
    <w:p>
      <w:r>
        <w:t>c) Trường hợp hộ khoán sử dụng hóa đơn do cơ quan thuế cấp, bán lẻ theo từng lần phát sinh, khi khai thuế đối với doanh thu trên hóa đơn lẻ thì hộ khoán khai thuê theo từng lần phát sinh và sử dụng Tờ khai thuế đối với hộ kinh doanh, cá nhân kinh doanh theo mẫu số 01/CNKD ban hành kèm theo Thông tư này đồng thời xuất trình, nộp kèm theo hồ sơ khai thuế các tài liệu sau:</w:t>
      </w:r>
    </w:p>
    <w:p>
      <w:r>
        <w:t>- Bản sao hợp đồng kinh tế cung cấp hàng hóa, dịch vụ cùng ngành nghề với hoạt động kinh doanh của hộ khoán;</w:t>
      </w:r>
    </w:p>
    <w:p>
      <w:r>
        <w:t>- Bản sao biên bản nghiệm thu, thanh lý hợp đồng;</w:t>
      </w:r>
    </w:p>
    <w:p>
      <w:r>
        <w:t>- Bản sao tài liệu chứng minh nguồn gốc xuất xứ của hàng hóa, dịch vụ như: Bảng kê thu mua hàng nông sản nếu là hàng hóa nông sản trong nước; Bảng kê hàng hóa mua bản,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 cung cấp;...</w:t>
      </w:r>
    </w:p>
    <w:p>
      <w:r>
        <w:t>Cơ quan thuế có quyền yêu cầu xuất trình bản chính để đối chiếu, xác nhận tính chính xác của bản sao so với bản chính.”</w:t>
      </w:r>
    </w:p>
    <w:p>
      <w:r>
        <w:t>Căn cứ các quy định và hướng dẫn nêu trên thì tài liệu chứng minh nguồn gốc xuất xứ hàng hóa, dịch vụ của hộ khoán khai thuế theo từng lần phát sinh đã được quy định cụ thể. Đề nghị Cục Thuế tỉnh Bình Thuận nghiên cứu kỹ các quy định hiện hành để thực hiện.</w:t>
      </w:r>
    </w:p>
    <w:p>
      <w:r>
        <w:t>Tổng cục Thuế thông báo để Cục Thuế tỉnh Bình Thuận được biết./.</w:t>
      </w:r>
    </w:p>
    <w:p>
      <w:r>
        <w:t>Nơi nhận:</w:t>
      </w:r>
    </w:p>
    <w:p>
      <w:r>
        <w:t>- Như trên;</w:t>
      </w:r>
    </w:p>
    <w:p>
      <w:r>
        <w:t>- Phó TCTr Mai Sơn (để b/c);</w:t>
      </w:r>
    </w:p>
    <w:p>
      <w:r>
        <w:t>- Vụ CS, PC;</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