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1350/BVHTTDL-DSVH năm 2025 thẩm định Báo cáo kinh tế - kỹ thuật tu bổ, tôn tạo và xây dựng mới các hạng mục còn lại khu vực 1 di tích lịch sử đền Lăng, xã Liêm Cần, huyện Thanh Liêm, tỉnh Hà Nam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1350/BVHTTDL-DSVH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1350/  BVHTTDL-DSVH</w:t>
      </w:r>
    </w:p>
    <w:p>
      <w:r>
        <w:t>V/v thẩm định Báo cáo KTKT tu bổ, tôn tạo và xây dựng mới các hạng mục còn lại khu vực 1 di tích lịch sử đền Lăng, xã Liêm Cần, huyện Thanh Liêm, tỉnh Hà Nam</w:t>
      </w:r>
    </w:p>
    <w:p>
      <w:r>
        <w:t>Hà Nội, ngày 01 tháng 4 năm 2025</w:t>
      </w:r>
    </w:p>
    <w:p>
      <w:r>
        <w:t>Kính gửi:    Ủy ban nhân dân tỉnh Hà Nam</w:t>
      </w:r>
    </w:p>
    <w:p>
      <w:r>
        <w:t>Bộ Văn hóa, Thể thao và Du lịch nhận được Tờ trình số 280/TTr-UBND ngày 12 tháng 02 năm 2025 của Ủy ban nhân dân tỉnh Hà Nam về việc đề nghị thẩm định Báo cáo kinh tế - kỹ thuật tu bổ, tôn tạo các hạng mục còn lại khu vực 1 di tích lịch sử văn hóa đền Lăng, xã Liêm Cần, huyện Thanh Liêm, tỉnh Hà Nam (kèm theo Biên bản Hội nghị lấy ý kiến Nhân dân ngày 15 tháng 11 năm 2024; Hồ sơ). Sau khi xem xét, Bộ Văn hóa, Thể thao và Du lịch có ý kiến thẩm định như sau:</w:t>
      </w:r>
    </w:p>
    <w:p>
      <w:r>
        <w:t>Thỏa thuận Báo cáo kinh tế - kỹ thuật tu bổ, tôn tạo và xây dựng mới các hạng mục còn lại khu vực 1 di tích lịch sử đền Lăng, với nội dung cụ thể như sau: Đền Hạ (xây dựng mới nhà Tả vu, Hữu vu; nhà Thủ từ; am hóa vàng/sớ); khu vực đền Trung (xây dựng mới cổng); cải tạo hạ tầng kỹ thuật (lát sân, tường rào, bó vỉa, ô cây, kè, cấp điện, chiếu sáng, cấp nước, thoát nước...).</w:t>
      </w:r>
    </w:p>
    <w:p>
      <w:r>
        <w:t>Bộ Văn hóa, Thể thao và Du lịch đề nghị Ủy ban nhân dân tỉnh Hà Nam chỉ đạo các cơ quan liên quan lưu ý:</w:t>
      </w:r>
    </w:p>
    <w:p>
      <w:r>
        <w:t>- Đối với khu vực đền Hạ: Điều chỉnh vị trí Tả vu, Hữu vu gần với đền; thu hẹp diện tích lát sân để tăng diện tích cây xanh trong khuôn viên đền.</w:t>
      </w:r>
    </w:p>
    <w:p>
      <w:r>
        <w:t>- Đối với khu vực đền Trung: Hạng mục cổng (Nghi môn) xem xét đề xuất phương án làm Tứ trụ, không làm mái và không gọi tên công trình là “Nghi môn”.</w:t>
      </w:r>
    </w:p>
    <w:p>
      <w:r>
        <w:t>- Đối với khu vực đền Thượng: Để hạn chế san gạt địa hình, xem xét không làm hạng mục nhà Soạn lễ và Am hóa vàng/sớ.</w:t>
      </w:r>
    </w:p>
    <w:p>
      <w:r>
        <w:t>- Về chiếu sáng: Sử dụng đèn hắt, đèn pha để chiếu sáng sân, vườn phía trước các công trình.</w:t>
      </w:r>
    </w:p>
    <w:p>
      <w:r>
        <w:t>- Hồ sơ cần bổ sung phương án bảo tồn cây xanh có giá trị tại di tích; ảnh màu tổng thể hiện trạng và các hạng mục công trình.</w:t>
      </w:r>
    </w:p>
    <w:p>
      <w:r>
        <w:t>- Trong thời hạn 60 ngày, kể từ ngày bàn giao, đưa công trình vào sử dụng, đề nghị chủ đầu tư gửi Nhật ký công trình và Hồ sơ hoàn công đến Bộ Văn hóa, Thể thao và Du lịch (qua Cục Di sản văn hóa) để lưu trữ và quản lý di tích.</w:t>
      </w:r>
    </w:p>
    <w:p>
      <w:r>
        <w:t>Bộ Văn hóa, Thể thao và Du lịch có ý kiến; đồng thời, đề nghị Ủy ban nhân dân tỉnh Hà Nam chỉ đạo các cơ quan liên quan hướng dẫn Chủ đầu tư chỉnh sửa, hoàn thiện Hồ sơ, thông báo rộng rãi nội dung tu bổ, tôn tạo và xây dựng mới các hạng mục còn lại khu vực 1 di tích lịch sử đền Lăng trước Nhân dân để tạo sự đồng thuận và triển khai các bước tiếp theo theo quy định của pháp luật./.</w:t>
      </w:r>
    </w:p>
    <w:p>
      <w:r>
        <w:t>Nơi nhận:</w:t>
      </w:r>
    </w:p>
    <w:p>
      <w:r>
        <w:t>- Như trên;</w:t>
      </w:r>
    </w:p>
    <w:p>
      <w:r>
        <w:t>- Bộ trưởng ( để báo cáo );</w:t>
      </w:r>
    </w:p>
    <w:p>
      <w:r>
        <w:t>- Thứ trưởng Hoàng Đạo Cương;</w:t>
      </w:r>
    </w:p>
    <w:p>
      <w:r>
        <w:t>- Sở VHTTDL Hà Nam;</w:t>
      </w:r>
    </w:p>
    <w:p>
      <w:r>
        <w:t>- Lưu: VT, DSVH (02), LQV.09.</w:t>
      </w:r>
    </w:p>
    <w:p>
      <w:r>
        <w:t>KT. BỘ TRƯỞNG</w:t>
      </w:r>
    </w:p>
    <w:p>
      <w:r>
        <w:t>THỨ TRƯỞNG</w:t>
      </w:r>
    </w:p>
    <w:p>
      <w:r>
        <w:t>Hoàng Đạo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