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1349/BXD-KTXD năm 2024 điều chỉnh giá hợp đồng gói thầu xây lắp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1349/BXD-KTXD</w:t>
      </w:r>
    </w:p>
    <w:p>
      <w:r>
        <w:t>V/v điều chỉnh giá hợp đồng gói thầu xây lắp</w:t>
      </w:r>
    </w:p>
    <w:p>
      <w:r>
        <w:t>Hà Nội, ngày 28 tháng 3 năm 2024</w:t>
      </w:r>
    </w:p>
    <w:p>
      <w:r>
        <w:t>Kính gửi:  Ban Quản lý dự án đầu tư xây dựng Thành phố Buôn Ma Thuột</w:t>
      </w:r>
    </w:p>
    <w:p>
      <w:r>
        <w:t>Bộ Xây dựng nhận được Văn bản số 204/QLDA-NN&amp;PTNT  1 ngày 29/02/2024 của Ban Quản lý dự án đầu tư xây dựng TP. Buôn Ma Thuột đề nghị hướng dẫn áp dụng chỉ số điều chỉnh giá trị, khối lượng công việc biểu thị tỷ trọng chi phí vật liệu, nhân công, máy thi công (a,b,c,d) khi điều chỉnh giá hợp đồng gói thầu xây lắp. Sau khi nghiên cứu, Bộ Xây dựng có ý kiến như sau:</w:t>
      </w:r>
    </w:p>
    <w:p>
      <w:r>
        <w:t>1. Việc quản lý, thanh toán, điều chỉnh giá hợp đồng xây dựng theo nội dung hợp đồng đã ký kết, phù hợp với hồ sơ mời thầu/ hồ sơ yêu cầu, hồ sơ dự thầu/ hồ sơ đề xuất, tuân thủ quy định pháp luật áp dụng cho hợp đồng.</w:t>
      </w:r>
    </w:p>
    <w:p>
      <w:r>
        <w:t>2. Văn bản số 204/QLDA-NN&amp;PTNT không có thông tin chi tiết về hợp đồng xây lắp ký kết với nhà thầu thi công, do đó không đủ cơ sở xác định pháp luật áp dụng cho hợp đồng. Trường hợp hợp đồng thuộc phạm vi điều chỉnh của Nghị định số 37/2015/NĐ-CP  2 thì việc tạm ứng hợp đồng được quy định tại Điều 18 Nghị định này. Theo đó, khi tạm ứng vượt mức tạm ứng tối thiểu thì các bên phải thỏa thuận về phần giá trị hợp đồng không được điều chỉnh giá tương ứng với mức tạm ứng hợp đồng vượt mức tạm ứng tối thiểu theo đúng quy định tại điểm (d) khoản 5 Điều 18 Nghị định số 37/2015/NĐ-CP.</w:t>
      </w:r>
    </w:p>
    <w:p>
      <w:r>
        <w:t>Trên đây là ý kiến của Bộ Xây dựng, đề nghị Ban Quản lý dự án đầu tư xây dựng TP. Buôn Ma Thuột nghiên cứu, thực hiện theo quy định./.</w:t>
      </w:r>
    </w:p>
    <w:p>
      <w:r>
        <w:t>Nơi nhận:</w:t>
      </w:r>
    </w:p>
    <w:p>
      <w:r>
        <w:t>- Như trên;</w:t>
      </w:r>
    </w:p>
    <w:p>
      <w:r>
        <w:t>- TTr Bùi Hồng Minh (để b/c);</w:t>
      </w:r>
    </w:p>
    <w:p>
      <w:r>
        <w:t>- Lưu: VT, Cục KTXD (BTB).</w:t>
      </w:r>
    </w:p>
    <w:p>
      <w:r>
        <w:t>TL. BỘ TRƯỞNG</w:t>
      </w:r>
    </w:p>
    <w:p>
      <w:r>
        <w:t>KT. CỤC TRƯỞNG CỤC KINH TẾ XÂY DỰNG</w:t>
      </w:r>
    </w:p>
    <w:p>
      <w:r>
        <w:t>PHÓ CỤC TRƯỞNG</w:t>
      </w:r>
    </w:p>
    <w:p>
      <w:r>
        <w:t>Trương Thị Thu Thanh</w:t>
      </w:r>
    </w:p>
    <w:p>
      <w:r>
        <w:t>1 Thay thế Văn bản số 199/QLDA-NN&amp;PTNT ngày 28/02/2024</w:t>
      </w:r>
    </w:p>
    <w:p>
      <w:r>
        <w:t>2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