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13469/BTC-CST năm 2023 cung cấp thông tin liên quan đến dịch vụ duy trì vườn thú, vườn hoa, công viên, cây xanh đường phố, chiếu sáng công cộng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13469/BTC-CST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13469/BTC-CST</w:t>
      </w:r>
    </w:p>
    <w:p>
      <w:r>
        <w:t>V/v cung cấp thông tin liên quan đến dịch vụ duy trì vườn thú, vườn hoa, công viên, cây xanh đường phố, chiếu sáng công cộng</w:t>
      </w:r>
    </w:p>
    <w:p>
      <w:r>
        <w:t>Hà Nội, ngày 05 tháng 12 năm 2023</w:t>
      </w:r>
    </w:p>
    <w:p>
      <w:r>
        <w:t>Kính gửi:  Ủy ban nhân dân các tỉnh, thành phố trực thuộc Trung ương</w:t>
      </w:r>
    </w:p>
    <w:p>
      <w:r>
        <w:t>Ngày 16/10/2023, Chính phủ có Tờ trình số 556/TTr-CP trình Ủy ban Thường vụ Quốc hội đề nghị bổ sung dự án Luật thuế giá trị gia tăng (GTGT) (sửa đổi) vào Chương trình xây dựng luật, pháp lệnh năm 2024.</w:t>
      </w:r>
    </w:p>
    <w:p>
      <w:r>
        <w:t>Ngày 25/11/2023, Ủy ban Pháp luật tổ chức phiên họp toàn thể lần thứ 19 thẩm tra Tờ trình của Chính phủ về đề nghị bổ sung vào Chương trình xây dựng luật, pháp lệnh năm 2024 trong đó có dự án Luật thuế GTGT (sửa đổi).</w:t>
      </w:r>
    </w:p>
    <w:p>
      <w:r>
        <w:t>Theo quy định của Luật thuế GTGT hiện hành thì dịch vụ duy trì vườn thú, vườn hoa, công viên, cây xanh đường phố, chiếu sáng công cộng thuộc đối tượng không chịu thuế GTGT.</w:t>
      </w:r>
    </w:p>
    <w:p>
      <w:r>
        <w:t>Để có số liệu báo cáo Chính phủ về hiệu quả của chính sách này trong thời gian vừa qua cũng như chuẩn bị nội dung xây dựng dự án Luật thuế GTGT (sửa đổi) tại bước 2 theo quy định tại Luật Ban hành văn bản quy phạm pháp luật, Bộ Tài chính đề nghị quý Ủy ban cung cấp thực tế thực hiện các dịch vụ nêu trên tại địa phương (Số lượng các đơn vị tham gia cung cấp dịch vụ (Nhà nước/doanh nghiệp) và tình hình kinh doanh của từng đơn vị theo Phụ lục gửi kèm).</w:t>
      </w:r>
    </w:p>
    <w:p>
      <w:r>
        <w:t>Đề nghị quý Ủy ban cung cấp thông tin theo các nội dung nêu trên và gửi về Bộ Tài chính trước ngày 20/12/2023 (đồng thời gửi file về địa chỉ: tTrân trọng cảm ơn sự phối hợp công tác của quý Ủy ban./.</w:t>
      </w:r>
    </w:p>
    <w:p>
      <w:r>
        <w:t>Nơi nhận:</w:t>
      </w:r>
    </w:p>
    <w:p>
      <w:r>
        <w:t>- Như trên;</w:t>
      </w:r>
    </w:p>
    <w:p>
      <w:r>
        <w:t>- Bộ trưởng (để báo cáo);</w:t>
      </w:r>
    </w:p>
    <w:p>
      <w:r>
        <w:t>- Lưu: VT, CST (05b).</w:t>
      </w:r>
    </w:p>
    <w:p>
      <w:r>
        <w:t>KT. BỘ TRƯỞNG</w:t>
      </w:r>
    </w:p>
    <w:p>
      <w:r>
        <w:t>THỨ TRƯỞNG</w:t>
      </w:r>
    </w:p>
    <w:p>
      <w:r>
        <w:t>Cao Anh Tuấn</w:t>
      </w:r>
    </w:p>
    <w:p>
      <w:r>
        <w:t>PHỤ LỤC</w:t>
      </w:r>
    </w:p>
    <w:p>
      <w:r>
        <w:t>(Kèm theo công văn số 13469/BTC-CST ngày 05 tháng 12 năm 2023 của Bộ Tài chính)</w:t>
      </w:r>
    </w:p>
    <w:p>
      <w:r>
        <w:t>ĐỀ NGHỊ CUNG CẤP SỐ LIỆU ĐỐI VỚI DỊCH VỤ DUY TRÌ VƯỜN THÚ, VƯỜN HOA, CÔNG VIÊN, CÂY XANH ĐƯỜNG PHỐ,   CHIẾU SÁNG CÔNG CỘNG</w:t>
      </w:r>
    </w:p>
    <w:p>
      <w:r>
        <w:t>Năm: X (*)</w:t>
      </w:r>
    </w:p>
    <w:p>
      <w:r>
        <w:t>Đơn vị tính: đồng</w:t>
      </w:r>
    </w:p>
    <w:p>
      <w:r>
        <w:t>Stt</w:t>
      </w:r>
    </w:p>
    <w:p>
      <w:r>
        <w:t>Đơn vị/doanh nghiệp</w:t>
      </w:r>
    </w:p>
    <w:p>
      <w:r>
        <w:t>Số thuế GTGT đầu vào của máy móc, thiết bị để cung cấp dịch vụ</w:t>
      </w:r>
    </w:p>
    <w:p>
      <w:r>
        <w:t>Số thuế GTGT đầu vào của hàng hóa, dịch vụ khác</w:t>
      </w:r>
    </w:p>
    <w:p>
      <w:r>
        <w:t>Doanh thu chưa có thuế GTGT</w:t>
      </w:r>
    </w:p>
    <w:p>
      <w:r>
        <w:t>1</w:t>
      </w:r>
    </w:p>
    <w:p>
      <w:r>
        <w:t>2</w:t>
      </w:r>
    </w:p>
    <w:p>
      <w:r>
        <w:t>3</w:t>
      </w:r>
    </w:p>
    <w:p>
      <w:r>
        <w:t>4</w:t>
      </w:r>
    </w:p>
    <w:p>
      <w:r>
        <w:t>5</w:t>
      </w:r>
    </w:p>
    <w:p>
      <w:r>
        <w:t>1</w:t>
      </w:r>
    </w:p>
    <w:p>
      <w:r>
        <w:t>Đơn vị A</w:t>
      </w:r>
    </w:p>
    <w:p>
      <w:r>
        <w:t>2</w:t>
      </w:r>
    </w:p>
    <w:p>
      <w:r>
        <w:t>Đơn vị B</w:t>
      </w:r>
    </w:p>
    <w:p>
      <w:r>
        <w:t>…</w:t>
      </w:r>
    </w:p>
    <w:p>
      <w:r>
        <w:t>...</w:t>
      </w:r>
    </w:p>
    <w:p>
      <w:r>
        <w:t>Tổng cộng</w:t>
      </w:r>
    </w:p>
    <w:p>
      <w:r>
        <w:t>Ghi chú:</w:t>
      </w:r>
    </w:p>
    <w:p>
      <w:r>
        <w:t>(*) Năm X là từng năm trong khoảng thời gian từ 2018 - 2023</w:t>
      </w:r>
    </w:p>
    <w:p>
      <w:r>
        <w:t>(3) Số thuế GTGT đầu vào của máy móc, thiết bị,., phục vụ cho việc cung cấp dịch vụ</w:t>
      </w:r>
    </w:p>
    <w:p>
      <w:r>
        <w:t>(4) Số thuế GTGT đầu vào khác như điện, nước,... để phục vụ hoạt động cung cấp dịch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