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13401/BTC-CST năm 2025 trả lời kiến nghị của Ngân hàng Nông nghiệp và Phát triển nông thôn Việt Nam về chính sách thuế giá trị gia tăng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13401/BTC-CST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13401/BTC-CST</w:t>
      </w:r>
    </w:p>
    <w:p>
      <w:r>
        <w:t>V/v trả lời kiến nghị của Ngân hàng Nông nghiệp và Phát triển nông thôn Việt Nam.</w:t>
      </w:r>
    </w:p>
    <w:p>
      <w:r>
        <w:t>Hà Nội, ngày 28 tháng 8 năm 2025</w:t>
      </w:r>
    </w:p>
    <w:p>
      <w:r>
        <w:t>Kính gửi:  Ngân hàng Nông nghiệp và Phát triển nông thôn Việt Nam.</w:t>
      </w:r>
    </w:p>
    <w:p>
      <w:r>
        <w:t>Bộ Tài chính nhận được phản ánh của Ngân hàng Nông nghiệp và Phát triển nông thôn Việt Nam (thông qua thông tin từ Bộ Tư pháp) về chính sách thuế giá trị gia tăng (GTGT). Về kiến nghị của Ngân hàng Nông nghiệp và Phát triển nông thôn Việt Nam, Bộ Tài chính có ý kiến như sau:</w:t>
      </w:r>
    </w:p>
    <w:p>
      <w:r>
        <w:t>Nội dung kiến nghị liên quan đến khoản 9 Điều 5 Luật Thuế GTGT số 48/2024/QH15:</w:t>
      </w:r>
    </w:p>
    <w:p>
      <w:r>
        <w:t>Điểm h khoản 9 Điều 5 Luật Thuế GTGT ngày 26/11/2024 quy định đối tượng không chịu thuế GTGT: “h) Bán tài sản bảo đảm của khoản nợ của tổ chức mà Nhà nước sở hữu 100% vốn điều lệ do Chính phủ thành lập có chức năng mua, bán nợ để xử lý nợ xấu của các tổ chức tín dụng Việt Nam”.</w:t>
      </w:r>
    </w:p>
    <w:p>
      <w:r>
        <w:t>Như vậy hoạt động bán tài sản bảo đảm (TSBĐ) do tổ chức tín dụng (TCTD), cơ quan thi hành án thực hiện để xử lý khoản nợ xấu thuộc đối tượng chịu thuế GTGT (trước đây không phải chịu thuế GTGT). Hoạt động bán tài sản bảo đảm của TCTD, cơ quan thi hành án không phải là hoạt động kinh doanh thông thường mà là biện pháp để thu hồi nợ. Bên cạnh đó làm tăng chi phí thu hồi nợ, khó khăn cho việc xử lý tài sản bảo đảm, giảm tính hấp dẫn của tài sản khi đưa ra bán, kéo dài thời gian thu hồi nợ.</w:t>
      </w:r>
    </w:p>
    <w:p>
      <w:r>
        <w:t>Đề nghị cơ quan có thẩm quyền sửa đổi bổ sung Luật Thuế GTGT: “Bán tài sản bảo đảm tiền vay do tổ chức tín dụng, cơ quan thi hành án hoặc bên đi vay vốn tự bán theo ủy quyền của bên cho vay để trả nợ khoản vay có bảo đảm” thuộc đối tượng không chịu thuế GTGT.</w:t>
      </w:r>
    </w:p>
    <w:p>
      <w:r>
        <w:t>Bộ Tài chính xin trả lời như sau</w:t>
      </w:r>
    </w:p>
    <w:p>
      <w:r>
        <w:t>Bán tài sản đảm bảo là hoạt động bán hàng hóa thông thường, do vậy, để đảm bảo tính liên hoàn của thuế GTGT thì hoạt động này thuộc đối tượng chịu thuế GTGT. Theo đó, toàn bộ thuế GTGT đầu vào sẽ được khấu trừ. Kiến nghị này đã được giải trình trong quá trình xây dựng Luật Thuế GTGT số 48/2024/QH15.</w:t>
      </w:r>
    </w:p>
    <w:p>
      <w:r>
        <w:t>Bộ Tài chính trả lời để Ngân hàng Nông nghiệp và Phát triển nông thôn Việt Nam được biết./.</w:t>
      </w:r>
    </w:p>
    <w:p>
      <w:r>
        <w:t>Nơi nhận:</w:t>
      </w:r>
    </w:p>
    <w:p>
      <w:r>
        <w:t>- Như trên;</w:t>
      </w:r>
    </w:p>
    <w:p>
      <w:r>
        <w:t>- Lãnh đạo Bộ (để b/c);</w:t>
      </w:r>
    </w:p>
    <w:p>
      <w:r>
        <w:t>- Bộ Tư pháp;</w:t>
      </w:r>
    </w:p>
    <w:p>
      <w:r>
        <w:t>- Cổng Pháp luật quốc gia (để công khai);</w:t>
      </w:r>
    </w:p>
    <w:p>
      <w:r>
        <w:t>- Vụ Pháp chế; Cục Thuế;</w:t>
      </w:r>
    </w:p>
    <w:p>
      <w:r>
        <w:t>- Cục CNTT&amp;CĐS (để đăng tải);</w:t>
      </w:r>
    </w:p>
    <w:p>
      <w:r>
        <w:t>- Lưu: VT, CST (06b).</w:t>
      </w:r>
    </w:p>
    <w:p>
      <w:r>
        <w:t>TL. BỘ TRƯỞNG</w:t>
      </w:r>
    </w:p>
    <w:p>
      <w:r>
        <w:t>KT. CỤC TRƯỞNG CỤC QUẢN LÝ, GIÁM SÁT CHÍNH SÁCH THUẾ, PHÍ VÀ LỆ PHÍ</w:t>
      </w:r>
    </w:p>
    <w:p>
      <w:r>
        <w:t>PHÓ CỤC TRƯỞNG</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