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1294/CT-CS năm 2025 về thuế tài nguyên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1294/CT-CS</w:t>
      </w:r>
    </w:p>
    <w:p>
      <w:r>
        <w:t>V/v thuế tài nguyên</w:t>
      </w:r>
    </w:p>
    <w:p>
      <w:r>
        <w:t>Hà Nội, ngày 21 tháng 5 năm 2025</w:t>
      </w:r>
    </w:p>
    <w:p>
      <w:r>
        <w:t>Kính gửi:  Công ty TNHH An Minh Cao Bằng.</w:t>
      </w:r>
    </w:p>
    <w:p>
      <w:r>
        <w:t>(Địa chỉ: Xóm Lũng Làn, xã Lê Lai, huyện Thạch An, tỉnh Cao Bằng)</w:t>
      </w:r>
    </w:p>
    <w:p>
      <w:r>
        <w:t>Cục Thuế nhận được văn bản số 15/CV-AMCB ngày 07/02/2025 của Công ty TNHH An Minh Cao Bằng về thuế tài nguyên. Về vấn đề này, Cục Thuế có ý kiến như sau:</w:t>
      </w:r>
    </w:p>
    <w:p>
      <w:r>
        <w:t>Tại Điều 5 Thông tư số 152/2015/TT-BTC ngày 02/10/2015 của Bộ Tài chính hướng dẫn cụ thể cách xác định sản lượng tài nguyên tính thuế.</w:t>
      </w:r>
    </w:p>
    <w:p>
      <w:r>
        <w:t>Tại điểm b khoản 2 Điều 21 Luật Quản lý thuế số 38/2019/QH14 quy định trường hợp Kiểm toán nhà nước không trực tiếp kiểm toán đối với người nộp thuế mà thực hiện kiểm toán tại cơ quan quản lý thuế có nội dung kiến nghị liên quan đến nghĩa vụ thuế của người nộp thuế. Theo đó, cơ quan quản lý thuế có trách nhiệm tổ chức thực hiện kiến nghị của Kiểm toán nhà nước. Trường hợp người nộp thuế không đồng ý với nghĩa vụ thuế phải nộp thì người nộp thuế có văn bản đề nghị cơ quan quản lý thuế, Kiểm toán nhà nước xem xét lại nghĩa vụ thuế phải nộp. Kiểm toán nhà nước là cơ quan chủ trì phối hợp với cơ quan quản lý thuế thực hiện việc xác định nghĩa vụ thuế của người nộp thuế và chịu trách nhiệm theo quy định của pháp luật.</w:t>
      </w:r>
    </w:p>
    <w:p>
      <w:r>
        <w:t>Đề nghị Công ty TNHH An Minh Cao Bằng căn cứ quy định pháp luật và thực tế hoạt động khai thác tài nguyên của công ty để xác định sản lượng tài nguyên tính thuế đảm bảo đúng quy định của pháp luật. Trường hợp công ty không đồng ý với nghĩa vụ thuế theo kiến nghị của Kiểm toán nhà nước thì có văn bản đề nghị Kiểm toán nhà nước xem xét lại nghĩa vụ thuế phải nộp.</w:t>
      </w:r>
    </w:p>
    <w:p>
      <w:r>
        <w:t>Cục Thuế trả lời để Công ty TNHH An Minh Cao Bằng được biết./.</w:t>
      </w:r>
    </w:p>
    <w:p>
      <w:r>
        <w:t>Nơi nhận:</w:t>
      </w:r>
    </w:p>
    <w:p>
      <w:r>
        <w:t>- Như trên;</w:t>
      </w:r>
    </w:p>
    <w:p>
      <w:r>
        <w:t>- PCTr Đặng Ngọc Minh (để b/c);</w:t>
      </w:r>
    </w:p>
    <w:p>
      <w:r>
        <w:t>- PCTr Lê Long (để b/c);</w:t>
      </w:r>
    </w:p>
    <w:p>
      <w:r>
        <w:t>- Cục QLGS CST (BTC);</w:t>
      </w:r>
    </w:p>
    <w:p>
      <w:r>
        <w:t>- Ban PC (CT);</w:t>
      </w:r>
    </w:p>
    <w:p>
      <w:r>
        <w:t>- Chi cục Thuế khu vực VI;</w:t>
      </w:r>
    </w:p>
    <w:p>
      <w:r>
        <w:t>- Website CT;</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