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12938/BGTVT-CQLXD năm 2024 khẩn trương triển khai Dự án đầu tư xây dựng cầu Phong Châu mới - Quốc lộ 32C, tỉnh Phú Thọ theo Lệnh xây dựng công trình khẩn cấp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12938/BGTVT-CQLXD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12938/BGTVT-CQLXD</w:t>
      </w:r>
    </w:p>
    <w:p>
      <w:r>
        <w:t>V/v khẩn trương triển khai Dự án đầu tư xây dựng cầu Phong Châu mới - Quốc lộ 32C, tỉnh Phú Thọ theo Lệnh xây dựng công trình khẩn cấp</w:t>
      </w:r>
    </w:p>
    <w:p>
      <w:r>
        <w:t>Hà Nội, ngày 28 tháng 11 năm 2024</w:t>
      </w:r>
    </w:p>
    <w:p>
      <w:r>
        <w:t>Kính gửi:  Ban Quản lý dự án Thăng Long</w:t>
      </w:r>
    </w:p>
    <w:p>
      <w:r>
        <w:t>Sau khi xem xét Văn bản số 2398/BQLDATL-ĐH DA6 ngày 21/11/2024 của Ban QLDA Thăng Long (Chủ đầu tư) về việc báo cáo tình hình triển khai thực hiện Dự án đầu tư xây dựng cầu Phong Châu mới - Quốc lộ 32C, tỉnh Phú Thọ theo Lệnh xây dựng công trình khẩn cấp (Dự án), Văn bản số 2350/BQLDATL- ĐHDA6 ngày 15/11/2024 của Chủ đầu tư về xây dựng kế hoạch triển khai Dự án và Văn bản số 3151/CQLXD-DAĐT1 ngày 27/11/2024 của Cục Quản lý đầu tư xây dựng, Bộ Giao thông vận tải (GTVT) yêu cầu chủ đầu tư tổ chức thực hiện một số nội dung sau:</w:t>
      </w:r>
    </w:p>
    <w:p>
      <w:r>
        <w:t>1. Chỉ đạo tư vấn thiết kế, tư vấn thẩm tra khẩn trương phối hợp chặt chẽ với các cơ quan, đơn vị [1]  để sớm có ý kiến về hồ sơ đề xuất Dự án như đề nghị của Cục Quản lý đầu tư xây dựng tại Văn bản số 3088/CQLXD-DAĐT1 ngày 21/11/2024.</w:t>
      </w:r>
    </w:p>
    <w:p>
      <w:r>
        <w:t>2. Chỉ đạo tư vấn thẩm tra khẩn trương tổ chức kiểm tra, rà soát hồ sơ thiết kế cơ sở, tổng mức đầu tư và các thủ tục pháp lý có liên quan,…để kịp thời hoàn thiện hồ sơ theo quy định trước ngày 29/11/2024.</w:t>
      </w:r>
    </w:p>
    <w:p>
      <w:r>
        <w:t>3. Một số nhiệm vụ cần khẩn trương thực hiện: (i) Thỏa thuận đấu nối hạ tầng kỹ thuật trong khu vực (đấu nối về giao thông, cấp điện, cấp nước, thoát nước thải, cáp quang,…). (ii) Phê duyệt báo cáo kết quả khảo sát xây dựng của chủ đầu tư. (iii) Văn bản thỏa thuận với cơ quan quản lý đường sông về “mật độ tàu thuyền của giao thông thủy; loại tàu thuyền thiết kế, vận tốc thiết kế, cây trôi” làm cơ sở nghiên cứu, tính toán ổn định công trình theo quy định. (iv) Phối hợp với địa phương để điều tra công tác giải phóng mặt bằng, rà soát quy hoạch sử dụng đất, để tính toán chi phí, lập phương án GPMB cho phù hợp với quy định hiện hành. (vi) Hoàn chỉnh báo cáo thẩm định nội bộ theo quy định.</w:t>
      </w:r>
    </w:p>
    <w:p>
      <w:r>
        <w:t>4. Về trình tự thực hiện: Yêu cầu chủ đầu tư căn cứ quy định tại khoản 2 Điều 130 Luật Xây dựng [2]  và khoản 3 Điều 58 Nghị định số 15/2021/NĐ-CP của Chính phủ [3]  để thực hiện theo thẩm quyền, đảm bảo tiến độ yêu cầu.</w:t>
      </w:r>
    </w:p>
    <w:p>
      <w:r>
        <w:t>5. Về kế hoạch, tiến độ chi tiết: Tại khoản 6 Điều 14 Nghị định số 06/2021/NĐ-CP của Chính phủ [4]  quy định việc chấp thuận tiến độ thi công tổng thể, chi tiết thuộc thẩm quyền chủ đầu tư; hiện nay chủ đầu tư đã xây dựng kế hoạch triển khai Dự án tại Văn bản số 2350/BQLDATL-ĐHDA6 ngày 15/11/2024, sau khi phê duyệt Dự án đầu tư, chủ đầu tư, nhà thầu lập tiến độ tổng thể và chi tiết cho các hạng mục công trình, chủ đầu tư chấp thuận làm cơ sở tổ chức thực hiện, đồng thời báo cáo Bộ GTVT (qua Cục QLĐTXD) để theo dõi, đôn đốc triển khai Dự án theo Quyết định thành lập Tổ công tác số 1409/QĐ-BGTVT ngày 14/11/2024 của Bộ GTVT.</w:t>
      </w:r>
    </w:p>
    <w:p>
      <w:r>
        <w:t>Yêu cầu Ban Quản lý dự án Thăng Long và các đơn vị có liên quan, khẩn trương thực hiện, đáp ứng chất lượng, tiến độ của Dự án./.</w:t>
      </w:r>
    </w:p>
    <w:p>
      <w:r>
        <w:t>Nơi nhận:</w:t>
      </w:r>
    </w:p>
    <w:p>
      <w:r>
        <w:t>- Như trên;</w:t>
      </w:r>
    </w:p>
    <w:p>
      <w:r>
        <w:t>- Bộ trưởng (để b/c);</w:t>
      </w:r>
    </w:p>
    <w:p>
      <w:r>
        <w:t>- Các Vụ: TC, KH-ĐT, KH-CN&amp;MT, KCHTGT;</w:t>
      </w:r>
    </w:p>
    <w:p>
      <w:r>
        <w:t>- Cục Đường bộ Việt Nam;</w:t>
      </w:r>
    </w:p>
    <w:p>
      <w:r>
        <w:t>- Sở GTVT Phú Thọ;</w:t>
      </w:r>
    </w:p>
    <w:p>
      <w:r>
        <w:t>- Các đơn vị liên quan (Ban QLDA TL sao gửi);</w:t>
      </w:r>
    </w:p>
    <w:p>
      <w:r>
        <w:t>- Lưu VT, CQLXD (TrungPB).</w:t>
      </w:r>
    </w:p>
    <w:p>
      <w:r>
        <w:t>KT. BỘ TRƯỞNG</w:t>
      </w:r>
    </w:p>
    <w:p>
      <w:r>
        <w:t>THỨ TRƯỞNG</w:t>
      </w:r>
    </w:p>
    <w:p>
      <w:r>
        <w:t>Nguyễn Duy Lâm</w:t>
      </w:r>
    </w:p>
    <w:p>
      <w:r>
        <w:t>[1]  Các Vụ: Kế hoạch - Đầu tư, Tài chính, Khoa học - Công nghệ và Môi trường; Cục Đường bộ Việt Nam.</w:t>
      </w:r>
    </w:p>
    <w:p>
      <w:r>
        <w:t>[2]   Cơ quan, tổ chức, cá nhân được giao quản lý thực hiện xây dựng công trình theo lệnh khẩn cấp được tự quyết định trình tự khảo sát, thiết kế, thi công xây dựng phù hợp với yêu cầu về tình trạng khẩn cấp; chịu trách nhiệm tổ chức thực hiện xây dựng công trình, bảo đảm đáp ứng kịp thời yêu cầu, tiến độ thực hiện nhằm hạn chế tối đa thiệt hại về người và tài sản có thể xảy ra.</w:t>
      </w:r>
    </w:p>
    <w:p>
      <w:r>
        <w:t>[3]  Khoản 3 Điều 58 Nghị định số 15/2021/NĐ-CP quy định:  Người được giao quản lý, thực hiện xây dựng công trình được tự quyết định toàn bộ công việc trong hoạt động đầu tư xây dựng, bao gồm: ... quyết định về trình tự thực hiện khảo sát, thiết kế và thi công xây dựng;...</w:t>
      </w:r>
    </w:p>
    <w:p>
      <w:r>
        <w:t>[4]  Khoản 6 Điều 14 Nghị định số 06/2021/NĐ-CP quy định trách nhiệm của chủ đầu tư:  kiểm tra, chấp thuận tiến độ thi công tổng thể và chi tiết các hạng mục công trình do nhà thầu lập đảm bảo phù hợp tiến độ thi công đã được duyệt. Điều chỉnh tiến độ thi công xây dựng khi cần thiết theo quy định của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