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1283/CT-CS năm 2025 về chính sách thu tiền sử dụng đất,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1283/CT-CS</w:t>
      </w:r>
    </w:p>
    <w:p>
      <w:r>
        <w:t>V/v Chính sách về thu tiền sử dụng đất, tiền thuê đất.</w:t>
      </w:r>
    </w:p>
    <w:p>
      <w:r>
        <w:t>Hà Nội, ngày 21 tháng 5 năm 2025</w:t>
      </w:r>
    </w:p>
    <w:p>
      <w:r>
        <w:t>Kính gửi:    Chi cục Thuế Khu vực II.</w:t>
      </w:r>
    </w:p>
    <w:p>
      <w:r>
        <w:t>Cục Thuế nhận được công văn số 38/TTr-CCTKV.II ngày 18/3/2025 của Chi cục Thuế Khu vực II đề xuất áp dụng Điều 8 Nghị định số 103/2024/NĐ-CP ngày 30/7/2024 của Chính phủ để tính thu tiền sử dụng đất khi chuyển mục đích từ đất nông nghiệp của hộ gia đình, cá nhân có nguồn gốc Nhà nước cho thuế đất trả tiền một lần sang đất ở phát sinh trước ngày 01/08/2024. Về vấn đề này, Cục Thuế có ý kiến như sau:</w:t>
      </w:r>
    </w:p>
    <w:p>
      <w:r>
        <w:t>- Tại Điều 58 Luật Ban hành văn bản quy phạm pháp luật số 64/2025/QH15 quy định về áp dụng văn bản quy phạm pháp luật:</w:t>
      </w:r>
    </w:p>
    <w:p>
      <w:r>
        <w:t>“ 1.   Văn bản quy phạm pháp luật được áp dụng từ thời điểm bắt đầu có hiệu lực.</w:t>
      </w:r>
    </w:p>
    <w:p>
      <w:r>
        <w:t>2. Văn bản quy phạm pháp luật được áp dụng đối với hành vi, sự kiện xảy ra tại thời điểm mà văn bản đó đang có hiệu lực. Trong trường hợp văn bản quy phạm pháp luật có quy định hiệu lực trở về trước thì áp dụng theo quy định đó”.</w:t>
      </w:r>
    </w:p>
    <w:p>
      <w:r>
        <w:t>- Tại Điều 50 và Điều 52 Nghị định số 103/2024/NĐ-CP quy định về tiền sử dụng đất, tiền thuê đất quy định về điều khoản chuyển tiếp đối với tiền sử dụng đất và xử lý một số vấn đề cụ thể.</w:t>
      </w:r>
    </w:p>
    <w:p>
      <w:r>
        <w:t>Căn cứ các quy định trên, tại Điều 50 và Điều 52 Nghị định số 103/2024/NĐ-CP nêu trên không có quy định chuyển tiếp đối với trường hợp Chi cục Thuế Khu vực II nêu tại công văn số 38/TTr-CCTKV.II ngày 18/3/2025.</w:t>
      </w:r>
    </w:p>
    <w:p>
      <w:r>
        <w:t>Vì vậy, theo báo cáo của Chi cục Thuế Khu vực II, đối với trường hợp ông Nguyễn Quốc Hùng và bà Trần Thị Thu Trang đã có Quyết định cho phép chuyển mục đích sử dụng đất trước ngày 01/8/2024 nên không có cơ sở áp dụng quy định tại Điều 8 Nghị định số 103/2024/NĐ-CP đối với trường hợp này.</w:t>
      </w:r>
    </w:p>
    <w:p>
      <w:r>
        <w:t>Cục Thuế trả lời để Chi cục Thuế Khu vực II biết và thực hiện./.</w:t>
      </w:r>
    </w:p>
    <w:p>
      <w:r>
        <w:t>Nơi nhận:</w:t>
      </w:r>
    </w:p>
    <w:p>
      <w:r>
        <w:t>- Như trên;</w:t>
      </w:r>
    </w:p>
    <w:p>
      <w:r>
        <w:t>- PCT Lê Long (để b/c);</w:t>
      </w:r>
    </w:p>
    <w:p>
      <w:r>
        <w:t>- PCT Đặng Ngọc Minh (để b/c);</w:t>
      </w:r>
    </w:p>
    <w:p>
      <w:r>
        <w:t>- Cục QL C S (BTC);</w:t>
      </w:r>
    </w:p>
    <w:p>
      <w:r>
        <w:t>- Ban PC (CT);</w:t>
      </w:r>
    </w:p>
    <w:p>
      <w:r>
        <w:t>- Website CT;</w:t>
      </w:r>
    </w:p>
    <w:p>
      <w:r>
        <w:t>- Lưu: VT, CS  (2b)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