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12737/CHQ-GSQL năm 2025 về nhập khẩu ủy thác cho thương nhân nước ngoài không có pháp nhân hoặc hiện diện tại Việt Nam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12737/CHQ-GSQL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12737/CHQ-GSQL</w:t>
      </w:r>
    </w:p>
    <w:p>
      <w:r>
        <w:t>V/v nhập khẩu ủy thác cho thương nhân nước ngoài không có pháp nhân hoặc hiện diện tại Việt Nam</w:t>
      </w:r>
    </w:p>
    <w:p>
      <w:r>
        <w:t>Hà Nội, ngày 07 tháng 7 năm 2025</w:t>
      </w:r>
    </w:p>
    <w:p>
      <w:r>
        <w:t>Kính gửi:  Công ty TNHH thương mại và dịch vụ xuất nhập khẩu TT59.</w:t>
      </w:r>
    </w:p>
    <w:p>
      <w:r>
        <w:t>(Đ/c: Tầng 2A tòa nhà chung cư Cowa Tower số 1 ngõ 199 Hồ Tùng Mậu, Phường Cầu Diễn, Quận Nam Từ Liêm, TP. Hà Nội)</w:t>
      </w:r>
    </w:p>
    <w:p>
      <w:r>
        <w:t>Trả lời công văn số 14062025 ngày 14/6/2025 của Công ty TNHH thương mại và dịch vụ xuất nhập khẩu TT59 về việc có được thực hiện quyền nhập khẩu ủy thác hoạt động bán hàng thông qua sàn Tiktok Shop Global cho đối tác nước ngoài không có pháp nhân đại diện tại Việt Nam, Cục Hải quan có ý kiến như sau:</w:t>
      </w:r>
    </w:p>
    <w:p>
      <w:r>
        <w:t>Đề nghị Công ty nghiên cứu Điều 155, Điều 156, Điều 157 Luật thương mại; khoản 5 Điều 3, Điều 50 Luật quản lý ngoại thương; Điều 5 và khoản 4 Điều 7 Nghị định số 09/2018/NĐ-CP ngày 15/01/2018 của Chính phủ quy định chi tiết Luật Thương mại và Luật quản lý ngoại thương về hoạt động mua bán hàng hóa và các hoạt động liên quan trực tiếp đến mua bán hàng hóa và các hoạt động của nhà đầu tư nước ngoài, tổ chức kinh tế có vốn đầu tư nước ngoài tại Việt Nam để thực hiện. Trường hợp có vướng mắc thì liên hệ với Bộ Công thương để được hướng dẫn.</w:t>
      </w:r>
    </w:p>
    <w:p>
      <w:r>
        <w:t>Cục Hải quan trả lời để Công ty TNHH thương mại và dịch vụ xuất nhập khẩu TT59 được biết./.</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