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1258/CT-CS năm 2026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03/03/2026</w:t>
            </w:r>
          </w:p>
        </w:tc>
      </w:tr>
      <w:tr>
        <w:tc>
          <w:tcPr>
            <w:tcW w:type="dxa" w:w="4320"/>
          </w:tcPr>
          <w:p>
            <w:r>
              <w:t>Ngày hiệu lực</w:t>
            </w:r>
          </w:p>
        </w:tc>
        <w:tc>
          <w:tcPr>
            <w:tcW w:type="dxa" w:w="4320"/>
          </w:tcPr>
          <w:p>
            <w:r>
              <w:t>03/03/2026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1258/CT-CS</w:t>
      </w:r>
    </w:p>
    <w:p>
      <w:r>
        <w:t>V/v thuế giá trị gia tăng</w:t>
      </w:r>
    </w:p>
    <w:p>
      <w:r>
        <w:t>Hà Nội, ngày 03 tháng 3 năm 2026</w:t>
      </w:r>
    </w:p>
    <w:p>
      <w:r>
        <w:t>Kính gửi:  Thuế tỉnh Lâm Đồng.</w:t>
      </w:r>
    </w:p>
    <w:p>
      <w:r>
        <w:t>Cục Thuế nhận được công văn số 3519/LDO-KTr1 ngày 04/11/2025 của Thuế tỉnh Lâm Đồng về thuế GTGT. Về vấn đề này, Cục Thuế có ý kiến như sau:</w:t>
      </w:r>
    </w:p>
    <w:p>
      <w:r>
        <w:t>Căn cứ quy định tại khoản 3 Điều 8 Luật Thuế Giá trị gia tăng số   13/2008/QH12   ngày 03/6/2008 về thuế suất thuế GTGT 10%;</w:t>
      </w:r>
    </w:p>
    <w:p>
      <w:r>
        <w:t>Căn cứ quy định tại khoản 1 Điều 1 Luật số   106/2016/QH13   ngày 26/4/2016 của Quốc hội sửa đổi, bổ sung một số điều của Luật Thuế Giá trị gia tăng, Luật Thuế Tiêu thụ đặc biệt và Luật Quản lý thuế về đối tượng không chịu thuế;</w:t>
      </w:r>
    </w:p>
    <w:p>
      <w:r>
        <w:t>Căn cứ quy định tại khoản 11 Điều 16 Luật Quản lý thuế số   38/2019/QH14   ngày 13/6/2019 về quyền của người nộp thuế;</w:t>
      </w:r>
    </w:p>
    <w:p>
      <w:r>
        <w:t>Căn cứ quy định tại khoản 1 Điều 1 Nghị định số   100/2016/NĐ-CP   ngày 01/7/2016 của Chính phủ quy định chi tiết và hướng dẫn thi hành một số điều của Luật sửa đổi, bổ sung một số điều của Luật Thuế Giá trị gia tăng, Luật Thuế Tiêu thụ đặc biệt và Luật Quản lý thuế về đối tượng không chịu thuế;</w:t>
      </w:r>
    </w:p>
    <w:p>
      <w:r>
        <w:t>Căn cứ quy định tại khoản 2 Điều 9 Nghị định số   125/2020/NĐ-CP   của Chính phủ về xử phạt vi phạm hành chính về thuế;</w:t>
      </w:r>
    </w:p>
    <w:p>
      <w:r>
        <w:t>Căn cứ hướng dẫn tại Điều 1 Thông tư số   26/2015/TT-BTC   ngày 27/02/2015 của Bộ Tài chính hướng dẫn về đối tượng không chịu thuế GTGT;</w:t>
      </w:r>
    </w:p>
    <w:p>
      <w:r>
        <w:t>Căn cứ hướng dẫn tại Điều 11 Thông tư số   219/2013/TT-BTC   ngày 31/12/2013 của Bộ Tài chính về thuế suất thuế GTGT 10%;</w:t>
      </w:r>
    </w:p>
    <w:p>
      <w:r>
        <w:t>Ngày 14/6/2023, Tổng cục Thuế (nay là Cục Thuế) đã có công văn số 2395/TСТ-CS trả lời Cục Thuế tỉnh Lâm Đồng và Cục Thuế TP. Hồ Chí Minh (nay là Thuế tỉnh Lâm Đồng và Thuế thành phố Hồ Chí Minh) về thuế GTGT đối với sản phẩm tơ tằm thô (chưa xe). Theo đó, Tổng cục Thuế thống nhất với phương án xử lý của Cục Thuế tỉnh Lâm Đồng và Cục Thuế thành phố Hồ Chí Minh.</w:t>
      </w:r>
    </w:p>
    <w:p>
      <w:r>
        <w:t>Thời điểm truy thu tiền thuế GTGT tính từ thời điểm có hiệu lực của các văn bản quy phạm pháp luật.</w:t>
      </w:r>
    </w:p>
    <w:p>
      <w:r>
        <w:t>Về xử phạt vi phạm hành chính: Căn cứ quy định tại Điều 16 Luật Quản lý thuế số   38/2019/QH14   và khoản 2 Điều 9 Nghị định số   125/2020/NĐ-CP   thì người nộp thuế không bị xử phạt vi phạm hành chính về thuế, không tính tiền chậm nộp do thực hiện theo văn bản hướng dẫn, quyết định xử lý của cơ quan thuế.</w:t>
      </w:r>
    </w:p>
    <w:p>
      <w:r>
        <w:t>Đề nghị Thuế tỉnh Lâm Đồng căn cứ quy định nêu trên và hồ sơ thực tế, rà soát các văn bản hướng dẫn của Thuế tỉnh Lâm Đồng về việc kê khai, nộp thuế GTGT của Công ty TNHH Minh Sang để xác định việc áp dụng quy định nêu trên theo đúng quy định.</w:t>
      </w:r>
    </w:p>
    <w:p>
      <w:r>
        <w:t>Cục Thuế có ý kiến để Thuế tỉnh Lâm Đồng được biết./.</w:t>
      </w:r>
    </w:p>
    <w:p>
      <w:r>
        <w:t>Nơi nhận:</w:t>
      </w:r>
    </w:p>
    <w:p>
      <w:r>
        <w:t>- Như trên;</w:t>
      </w:r>
    </w:p>
    <w:p>
      <w:r>
        <w:t>- Phó CTr Đặng Ngọc Minh (để báo cáo);</w:t>
      </w:r>
    </w:p>
    <w:p>
      <w:r>
        <w:t>- Ban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