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1258/CT-CS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1258/CT-CS</w:t>
      </w:r>
    </w:p>
    <w:p>
      <w:r>
        <w:t>V/v tiền sử dụng đất</w:t>
      </w:r>
    </w:p>
    <w:p>
      <w:r>
        <w:t>Hà Nội, ngày 20 tháng 5 năm 2025</w:t>
      </w:r>
    </w:p>
    <w:p>
      <w:r>
        <w:t>Kính gửi:</w:t>
      </w:r>
    </w:p>
    <w:p>
      <w:r>
        <w:t>-   Chi cục Thuế khu vực VI;</w:t>
      </w:r>
    </w:p>
    <w:p>
      <w:r>
        <w:t>- Ông Triệu Toàn Thắng;</w:t>
      </w:r>
    </w:p>
    <w:p>
      <w:r>
        <w:t>(Địa chỉ: Số 6 ngõ 1 thôn Hoàng Thanh, xã Hoàng Đồng, thành phố Lạng Sơn, tỉnh Lạng Sơn - 0979796536).</w:t>
      </w:r>
    </w:p>
    <w:p>
      <w:r>
        <w:t>Cục Thuế nhận được Thư hỏi của Ông Triệu Toàn Thắng và công văn số 487/CT-NVDTPC ngày 13/3/2025 của Cục Thuế tỉnh Lạng Sơn (nay là Chi cục Thuế khu vực VI) về việc áp dụng chính sách giảm tiền sử dụng đất đối với người dân tộc thiểu số. Về vấn đề này, Cục Thuế có ý kiến như sau:</w:t>
      </w:r>
    </w:p>
    <w:p>
      <w:r>
        <w:t>1. Đối với trường hợp Ông Triệu Toàn Thắng đề nghị hướng dẫn về giảm tiền sử dụng đất, Bộ Tài chính đã có công văn số 3129/BTC-QLCS ngày 17/3/2025 trả lời Ông Triệu Toàn Thắng (bản photocopy công văn kèm theo).</w:t>
      </w:r>
    </w:p>
    <w:p>
      <w:r>
        <w:t>2. Về nguyên tắc miễn, giảm tiền sử dụng đất:</w:t>
      </w:r>
    </w:p>
    <w:p>
      <w:r>
        <w:t>Căn cứ khoản 2, khoản 3 Điều 16; điểm c khoản 1 Điều 157 Luật Đất đai năm 2024 và Điều 17, Điều 18, Điều 19 Nghị định số 103/2024/NĐ-CP ngày 30/7/2024 của Chính phủ.</w:t>
      </w:r>
    </w:p>
    <w:p>
      <w:r>
        <w:t>Luật   Đất đai năm 2024 và Nghị định số 103/2024/NĐ-CP ngày 30/7/2024 của Chính phủ đã quy định cụ thể về nguyên tắc, điều kiện xem xét áp dụng giảm tiền sử dụng đất đối với trường hợp hộ gia đình hoặc cá nhân là người dân tộc thiểu số. Theo đó, hộ gia đình, cá nhân thuộc đối tượng được miễn hoặc giảm tiền sử dụng đất theo quy định tại Nghị định số 103/2024/NĐ-CP chỉ được miễn hoặc giảm một lần đối với diện tích trong hạn mức giao đất ở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w:t>
      </w:r>
    </w:p>
    <w:p>
      <w:r>
        <w:t>Đề nghị Chi cục Thuế khu vực VI và ông Triệu Toàn Thắng nghiên cứu và thực hiện theo đúng quy định của pháp luật.</w:t>
      </w:r>
    </w:p>
    <w:p>
      <w:r>
        <w:t>Cục Thuế trả lời để Chi cục Thuế khu vực VI và ông Triệu Toàn Thắng biết và thực hiện./.</w:t>
      </w:r>
    </w:p>
    <w:p>
      <w:r>
        <w:t>Nơi nhận:</w:t>
      </w:r>
    </w:p>
    <w:p>
      <w:r>
        <w:t>- Như trên;</w:t>
      </w:r>
    </w:p>
    <w:p>
      <w:r>
        <w:t>- PCTr Đặng Ngọc Minh (để b/c);</w:t>
      </w:r>
    </w:p>
    <w:p>
      <w:r>
        <w:t>- Cục QLCS (BTC);</w:t>
      </w:r>
    </w:p>
    <w:p>
      <w:r>
        <w:t>- Ban Pháp chế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