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12554/CHQ-GSQL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12554/CHQ-GSQL</w:t>
      </w:r>
    </w:p>
    <w:p>
      <w:r>
        <w:t>V/v hướng dẫn thủ tục hải quan</w:t>
      </w:r>
    </w:p>
    <w:p>
      <w:r>
        <w:t>Hà Nội, ngày 04 tháng 7 năm 2025</w:t>
      </w:r>
    </w:p>
    <w:p>
      <w:r>
        <w:t>Kính gửi:    Công ty TNHH Delta Galil Việt Nam.</w:t>
      </w:r>
    </w:p>
    <w:p>
      <w:r>
        <w:t>(Đ/c: Thôn Phú Kim, Xã Cát Trinh, Huyện Phù Cát, Tỉnh Bình Định)</w:t>
      </w:r>
    </w:p>
    <w:p>
      <w:r>
        <w:t>Trả lời công văn số 06-2025/DGV ngày 02/6/2025 của Công ty TNHH Delta Galil Việt Nam về quyền xuất khẩu, quyền nhập khẩu của doanh nghiệp có vốn đầu tư nước ngoài, Cục Hải quan có ý kiến như sau:</w:t>
      </w:r>
    </w:p>
    <w:p>
      <w:r>
        <w:t>- Quyền xuất khẩu, quyền nhập khẩu, hoạt động bán buôn của doanh nghiệp có vốn đầu tư nước ngoài được quy định tại khoản 2, 3, 6 Điều 3, Điều 7 Nghị định số 09/2018/NĐ-CP ngày 15/01/2018 của Chính phủ. Theo đó, hoạt động xuất khẩu, nhập khẩu theo quyền xuất khẩu, quyền nhập khẩu và bán buôn là các hoạt động riêng biệt;</w:t>
      </w:r>
    </w:p>
    <w:p>
      <w:r>
        <w:t>- Thủ tục hải quan đối với hàng hóa xuất khẩu, nhập khẩu của doanh nghiệp có vốn đầu tư nước ngoài thực hiện quyền xuất khẩu, quyền nhập khẩu, doanh nghiệp có vốn đầu tư nước ngoài được quy định tại Điều 87 Thông tư số 38/2015/TT-BTC ngày 25/3/2015 của Bộ Tài chính.</w:t>
      </w:r>
    </w:p>
    <w:p>
      <w:r>
        <w:t>Đề nghị Công ty nghiên cứu quy định dẫn trên, đối chiếu với thực tế hoạt động xuất nhập khẩu, quyền được thực hiện hoạt động mua bán hàng hóa và các hoạt động liên quan trực tiếp đến mua bán hàng hóa đã đăng ký để thực hiện đúng quy định. Trường hợp phát sinh vướng mắc thì liên hệ với cơ quan hải quan nơi dự kiến làm thủ tục hải quan để được hướng dẫn.</w:t>
      </w:r>
    </w:p>
    <w:p>
      <w:r>
        <w:t>Cục Hải quan trả lời để Công ty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