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12552/KBNN-CSPC năm 2025 phối hợp triển khai tặng quà của Đảng, Nhà nước nhân dịp chào mừng Đại hội đại biểu toàn quốc lần thứ XIV của Đảng và Tết Nguyên đán Bính Ngọ năm 2026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12552/KBNN-CSPC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28/12/2025</w:t>
            </w:r>
          </w:p>
        </w:tc>
      </w:tr>
      <w:tr>
        <w:tc>
          <w:tcPr>
            <w:tcW w:type="dxa" w:w="4320"/>
          </w:tcPr>
          <w:p>
            <w:r>
              <w:t>Ngày hiệu lực</w:t>
            </w:r>
          </w:p>
        </w:tc>
        <w:tc>
          <w:tcPr>
            <w:tcW w:type="dxa" w:w="4320"/>
          </w:tcPr>
          <w:p>
            <w:r>
              <w:t>28/12/2025</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12552/KBNN-CSPC</w:t>
      </w:r>
    </w:p>
    <w:p>
      <w:r>
        <w:t>V/v phối hợp triển khai tặng quà của Đảng, Nhà nước nhân dịp chào mừng Đại hội đại biểu toàn quốc lần thứ XIV của Đảng và Tết Nguyên đán Bính Ngọ năm 2026</w:t>
      </w:r>
    </w:p>
    <w:p>
      <w:r>
        <w:t>Hà Nội, ngày 28 tháng 12 năm 2025</w:t>
      </w:r>
    </w:p>
    <w:p>
      <w:r>
        <w:t>Kính gửi:  Sở Tài chính tỉnh, thành phố trực thuộc trung ương</w:t>
      </w:r>
    </w:p>
    <w:p>
      <w:r>
        <w:t>Về việc tặng quà của Đảng, Nhà nước nhân dịp chào mừng Đại hội đại biểu toàn quốc lần thứ XIV của Đảng và Tết Nguyên đán Bính Ngọ năm 2026, Kho bạc Nhà nước đề nghị Sở Tài chính tỉnh, thành phố trực thuộc trung ương phối hợp một số nội dung sau:</w:t>
      </w:r>
    </w:p>
    <w:p>
      <w:r>
        <w:t>Căn cứ Nghị quyết số 418/NQ-CP ngày 28/12/2025 của Chính phủ về việc tặng quà của Đảng, Nhà nước nhân dịp chào mừng Đại hội đại biểu toàn quốc lần thứ XIV của Đảng và Tết Nguyên đán Bính Ngọ năm 2026 cho người có công với cách mạng, các đối tượng bảo trợ xã hội, hưu trí xã hội và đối tượng yếu thế khác. Bộ Tài chính đã có Công văn số 20293/BTC-NSNN ngày 28/12/2025 về việc phân công các đơn vị tập trung triển khai việc hướng dẫn, xử lý tặng quà của Đảng, Nhà nước nhân dịp chào mừng Đại hội đại biểu toàn quốc lần thứ XIV của Đảng và Tết Nguyên đán Bính Ngọ năm 2026 và Công văn số 20294/BTC-NSNN ngày 28/12/2025 về việc tặng quà nhân dịp chào mừng Đại hội đại biểu toàn quốc lần thứ XIV của Đảng và Tết Nguyên đán Bính Ngọ năm 2026.</w:t>
      </w:r>
    </w:p>
    <w:p>
      <w:r>
        <w:t>Để thực hiện Nghị quyết của Chính phủ và Công văn hướng dẫn của Bộ Tài chính, đề nghị Sở Tài chính phối hợp thực hiện một số nội dung sau:</w:t>
      </w:r>
    </w:p>
    <w:p>
      <w:r>
        <w:t>1. Chủ trì phối hợp với Kho bạc Nhà nước khu vực nơi giao dịch rút kinh phí bổ sung có mục tiêu ngân sách Trung ương cho ngân sách cấp tỉnh; trình cấp có thẩm quyền Quyết định bổ sung có mục tiêu từ ngân sách cấp tỉnh năm 2025 cho ngân sách cấp xã để thực hiện chính sách tặng quà.</w:t>
      </w:r>
    </w:p>
    <w:p>
      <w:r>
        <w:t>2. Trình cấp có thẩm quyền ban hành Quyết định hỗ trợ cho từng đối tượng theo Nghị quyết số 418/NQ-CP của Chính phủ (trong đó chi tiết cụ thể theo từng đối tượng thụ hưởng có tài khoản tại ngân hàng và đối tượng thụ hưởng không có tài khoản tại ngân hàng, nhận quà trực tiếp bằng tiền mặt).</w:t>
      </w:r>
    </w:p>
    <w:p>
      <w:r>
        <w:t>3. Chỉ đạo Ủy ban nhân dân cấp xã căn cứ nguồn kinh phí bổ sung có mục tiêu từ ngân sách cấp tỉnh cho ngân sách cấp xã, đề nghị Kho bạc Nhà nước nơi giao dịch thực hiện nhập dự toán vào hệ thống TABMIS; tập trung làm việc đảm bảo kịp thời thực hiện thanh toán, chi trả tặng quà của Đảng, Nhà nước nhân dịp chào mừng Đại hội đại biểu toàn quốc lần thứ XIV của Đảng và Tết Nguyên đán Bính Ngọ năm 2026 cho người có công với cách mạng, các đối tượng bảo trợ xã hội, hưu trí xã hội và đối tượng yếu thế khác.</w:t>
      </w:r>
    </w:p>
    <w:p>
      <w:r>
        <w:t>4. Trong quá trình triển khai thực hiện, trường hợp phát sinh các khó khăn, vướng mắc có liên quan đến Kho bạc Nhà nước, đề nghị Sở Tài chính tỉnh, thành phố trực thuộc trung ương phối hợp với Kho bạc Nhà nước khu vực và các cơ quan liên quan để giải quyết, trường hợp cần thiết báo cáo cấp có thẩm quyền chỉ đạo xử lý.</w:t>
      </w:r>
    </w:p>
    <w:p>
      <w:r>
        <w:t>Kho bạc Nhà nước mong nhận được sự quan tâm, phối hợp của Quý cơ quan./.</w:t>
      </w:r>
    </w:p>
    <w:p>
      <w:r>
        <w:t>Nơi nhận:</w:t>
      </w:r>
    </w:p>
    <w:p>
      <w:r>
        <w:t>- Như trên;</w:t>
      </w:r>
    </w:p>
    <w:p>
      <w:r>
        <w:t>- Lãnh đạo Bộ Tài chính (để b/c);</w:t>
      </w:r>
    </w:p>
    <w:p>
      <w:r>
        <w:t>- Vụ NSNN, ĐCTC, KTN (để p/h t/h);</w:t>
      </w:r>
    </w:p>
    <w:p>
      <w:r>
        <w:t>- Ban KTNN; CNTT; QLTT;</w:t>
      </w:r>
    </w:p>
    <w:p>
      <w:r>
        <w:t>- KBNN các khu vực (để p/h t/h)</w:t>
      </w:r>
    </w:p>
    <w:p>
      <w:r>
        <w:t>- Lưu: VT, CSPC, minhln02 (05 bản).</w:t>
      </w:r>
    </w:p>
    <w:p>
      <w:r>
        <w:t>KT. GIÁM ĐỐC</w:t>
      </w:r>
    </w:p>
    <w:p>
      <w:r>
        <w:t>PHÓ GIÁM ĐỐC</w:t>
      </w:r>
    </w:p>
    <w:p>
      <w:r>
        <w:t>Bùi 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