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12517/BXD-KTQLXD năm 2025 trả lời văn bản 402/DA-KTHC về đề nghị hướng dẫn thống nhất thẩm quyền quyết định điều chỉnh thời gian thực hiện hợp đồng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12517/BXD-KTQLXD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12517/BXD-KTQLXD</w:t>
      </w:r>
    </w:p>
    <w:p>
      <w:r>
        <w:t>V/v trả lời văn bản số 402/DA-KTHC ngày 16/10/2025 của Ban Quản lý dự án đầu tư xây dựng Buôn Ma Thuột</w:t>
      </w:r>
    </w:p>
    <w:p>
      <w:r>
        <w:t>Hà   Nội, ngày 30 tháng 10 năm 2025</w:t>
      </w:r>
    </w:p>
    <w:p>
      <w:r>
        <w:t>Kính gửi:  Ban Quản lý dự án đầu tư xây dựng Buôn Ma Thuột</w:t>
      </w:r>
    </w:p>
    <w:p>
      <w:r>
        <w:t>Bộ Xây dựng nhận được văn bản số 402/DA-KTHC ngày 16/10/2025 của Ban Quản lý dự án đầu tư xây dựng Buôn Ma Thuột (Ban Buôn Ma Thuột) về việc đề nghị hướng dẫn thống nhất thẩm quyền quyết định điều chỉnh thời gian thực hiện hợp đồng xây dựng. Sau khi nghiên cứu, Bộ Xây dựng có ý kiến như sau:</w:t>
      </w:r>
    </w:p>
    <w:p>
      <w:r>
        <w:t>1. Việc quản lý hợp đồng xây dựng (bao gồm quản lý tiến độ thực hiện hợp đồng, quản lý điều chỉnh hợp đồng và các nội dung quản lý khác[1]) thực hiện theo nội dung hợp đồng đã ký kết giữa các bên, phù hợp với hồ sơ mời thầu, hồ sơ dự thầu và pháp luật áp dụng cho hợp đồng. Đối với các hợp đồng xây dựng được ký kết trước ngày 01/7/2025, khi điều chỉnh/sửa đổi tiến độ hợp đồng làm kéo dài tiến độ thực hiện hợp đồng thì thẩm quyền xem xét, quyết định điều chỉnh là của người quyết định đầu tư theo quy định pháp luật về xây dựng[2] và đấu thầu[3].</w:t>
      </w:r>
    </w:p>
    <w:p>
      <w:r>
        <w:t>2. Trường hợp còn vướng mắc về các quy định chuyển tiếp của Luật số 90/2025/QH15, đề nghị Ban Buôn Ma Thuột tham vấn ý kiến của Bộ Tài chính.</w:t>
      </w:r>
    </w:p>
    <w:p>
      <w:r>
        <w:t>Trên đây là ý kiến của Bộ Xây dựng đối với các nội dung đề nghị hướng dẫn của Ban Buôn Ma Thuột tại văn bản số 402/DA-KTHC ngày 16/10/2025./.</w:t>
      </w:r>
    </w:p>
    <w:p>
      <w:r>
        <w:t>Nơi nhận:</w:t>
      </w:r>
    </w:p>
    <w:p>
      <w:r>
        <w:t>- Như trên;</w:t>
      </w:r>
    </w:p>
    <w:p>
      <w:r>
        <w:t>- Bộ trưởng (để b/c);</w:t>
      </w:r>
    </w:p>
    <w:p>
      <w:r>
        <w:t>- Thứ trưởng Bùi Xuân Dũng (để b/c);</w:t>
      </w:r>
    </w:p>
    <w:p>
      <w:r>
        <w:t>- Cục trưởng (để b/c);</w:t>
      </w:r>
    </w:p>
    <w:p>
      <w:r>
        <w:t>- Lưu: VT, KTQLXD(VNA).</w:t>
      </w:r>
    </w:p>
    <w:p>
      <w:r>
        <w:t>TL. BỘ TRƯỞNG</w:t>
      </w:r>
    </w:p>
    <w:p>
      <w:r>
        <w:t>KT. CỤC TRƯỞNG CỤC KINH TẾ - QUẢN LÝ ĐẦU TƯ XÂY DỰNG</w:t>
      </w:r>
    </w:p>
    <w:p>
      <w:r>
        <w:t>PHÓ CỤC TRƯỞNG</w:t>
      </w:r>
    </w:p>
    <w:p>
      <w:r>
        <w:t>Đàm Đức Biên</w:t>
      </w:r>
    </w:p>
    <w:p>
      <w:r>
        <w:t>[1] Khoản 2 Điều 4 Nghị định số 37/2015/NĐ-CP ngày 22/4/2015.</w:t>
      </w:r>
    </w:p>
    <w:p>
      <w:r>
        <w:t>[2] Điều 143 Luật Xây dựng số 50/2014/QH13; khoản 3 Điều 39 Nghị định số 37/2015/NĐ-CP ngày 22/4/2015.</w:t>
      </w:r>
    </w:p>
    <w:p>
      <w:r>
        <w:t>[3] Khoản 4 Điều 70 Luật Đấu thầu số 22/2023/QH15; khoản 1 Điều 10 Luật số 90/2025/QH15.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