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125/XNK-THCS năm 2025 nhập khẩu máy đào Bitcoin (thiết bị xử lý dữ liệu tự động) do Cục Xuất nhập khẩu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125/XNK-THCS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BỘ CÔNG THƯƠNG</w:t>
      </w:r>
    </w:p>
    <w:p>
      <w:r>
        <w:t>CỤC XUẤT NHẬP KHẨU</w:t>
      </w:r>
    </w:p>
    <w:p>
      <w:r>
        <w:t>-------</w:t>
      </w:r>
    </w:p>
    <w:p>
      <w:r>
        <w:t>CỘNG HÒA XÃ HỘI CHỦ NGHĨA VIỆT NAM</w:t>
      </w:r>
    </w:p>
    <w:p>
      <w:r>
        <w:t>Độc lập - Tự do - Hạnh phúc</w:t>
      </w:r>
    </w:p>
    <w:p>
      <w:r>
        <w:t>---------------</w:t>
      </w:r>
    </w:p>
    <w:p>
      <w:r>
        <w:t>Số: 125/XNK-THCS</w:t>
      </w:r>
    </w:p>
    <w:p>
      <w:r>
        <w:t>V/v nhập khẩu máy đào Bitcoin (thiết bị xử lý dữ liệu tự động)</w:t>
      </w:r>
    </w:p>
    <w:p>
      <w:r>
        <w:t>Hà Nội, ngày 18 tháng 02 năm 2025</w:t>
      </w:r>
    </w:p>
    <w:p>
      <w:r>
        <w:t>Kính gửi:  Tổng cục Hải Quan (Bộ Tài Chính)</w:t>
      </w:r>
    </w:p>
    <w:p>
      <w:r>
        <w:t>Trả lời công văn số 484/TCHQ-GSQL ngày 24 tháng 01 năm 2025 của Tổng cục Hải quan (Bộ Tài chính) về việc nhập khẩu máy đào Bitcoin (thiết bị xử lý dự liệu tự động), Cục Xuất nhập khẩu (Bộ Công Thương) có ý kiến như sau:</w:t>
      </w:r>
    </w:p>
    <w:p>
      <w:r>
        <w:t>1. Quy định hiện hành về quản lý nhập khẩu mặt hàng thiết bị xử lý dữ liệu tự động</w:t>
      </w:r>
    </w:p>
    <w:p>
      <w:r>
        <w:t>Tại văn bản số 1153/XNK-TH ngày 31 tháng 8 năm 2017 gửi Tổng cục Hải quan (Bộ Tài chính), Cục Xuất nhập khẩu (Bộ Công Thương) đã có ý kiến về chính sách quản lý nhập khẩu hiện hành đối với mặt hàng thiết bị xử lý dữ liệu tự động.</w:t>
      </w:r>
    </w:p>
    <w:p>
      <w:r>
        <w:t>Theo đó, mặt hàng máy xử lý dữ liệu tự động (mã HS 8471.50.90) hiện không thuộc Danh mục hàng hóa cấm nhập khẩu quy định tại Nghị định số 69/2018/NĐ-CP của Chính phủ quy định chi tiết một số Điều của Luật Quản lý ngoại thương và không thuộc Danh mục hàng hóa thuộc diện quản lý chuyên ngành, Danh mục hàng hóa nhập khẩu theo giấy phép, theo điều kiện của Bộ Công Thương.</w:t>
      </w:r>
    </w:p>
    <w:p>
      <w:r>
        <w:t>2. Về việc xem xét, áp dụng biện pháp quản lý nhập khẩu mặt hàng thiết bị xử lý dữ liệu tự động khai thác tiền ảo trong thời gian tới</w:t>
      </w:r>
    </w:p>
    <w:p>
      <w:r>
        <w:t>Khoản 4 Điều 5 Luật Quản lý ngoại thương quy định:  “Hàng hóa xuất khẩu, nhập khẩu phải được quy định, công bố chi tiết tương ứng với danh mục phân loại của pháp luật về hải quan”.</w:t>
      </w:r>
    </w:p>
    <w:p>
      <w:r>
        <w:t>- Điểm c khoản 2 Điều 9 Luật Quản lý ngoại thương quy định áp dụng biện pháp cấm nhập khẩu khi hàng hóa thuộc trường hợp:  “Gây ảnh hưởng xấu đến trật tự, an toàn xã hội, đạo đức xã hội, thuần phong mỹ tục”.</w:t>
      </w:r>
    </w:p>
    <w:p>
      <w:r>
        <w:t>- Điểm b khoản 1 Điều 12 Luật Quản lý ngoại thương quy định áp dụng biện pháp tạm ngừng nhập khẩu khi hàng hóa thuộc trường hợp: “Hàng hóa thuộc trường hợp quy định tại Điều 9 của Luật này nhưng chưa có trong Danh mục hàng hóa cấm xuất khẩu, cấm nhập khẩu”.</w:t>
      </w:r>
    </w:p>
    <w:p>
      <w:r>
        <w:t>- Khoản 1 Điều 13 Luật Quản lý ngoại thương quy định thẩm quyền áp dụng biện pháp tạm ngừng nhập khẩu:  “Bộ trưởng Bộ Công Thương quyết định việc tạm ngừng xuất khẩu, tạm ngừng nhập khẩu trên cơ sở lấy ý kiến hoặc theo đề xuất của Bộ, cơ quan ngang Bộ có liên quan…” .</w:t>
      </w:r>
    </w:p>
    <w:p>
      <w:r>
        <w:t>Hoạt động khai thác tiền ảo hiện không chỉ thực hiện bằng các máy xử lý dữ liệu ASIC (Application-specific Integrated Circuit) và VGA (Video Graphics Array hay Card màn hình) mà còn bằng các thiết bị di động (chơi game kiếm bitcoin, download source về đào trên smartphone); nền tảng đám mây (hợp đồng với các công ty chuyên đào tiền ảo); đào bằng ổ cứng (Burst coin). Thậm chí, trong tương lai, với sự phát triển bùng nổ của công nghệ sẽ ngày càng gia tăng độ phong phú về các loại máy đào tiền ảo cũng như hoạt động khai thác tiền ảo.</w:t>
      </w:r>
    </w:p>
    <w:p>
      <w:r>
        <w:t>Các loại máy, thiết bị xử lý dữ liệu tự động là những mặt hàng đa dụng, có thể sử dụng vào các hoạt động khác nhau tùy theo mục đích của người dùng.</w:t>
      </w:r>
    </w:p>
    <w:p>
      <w:r>
        <w:t>Vì vậy, để có cơ sở xem xét, đề xuất áp dụng các biện pháp quản lý nhập khẩu phù hợp đối với các loại máy, thiết bị khai thác tiền ảo, cần xác định được đúng và đủ diện mặt hàng cần quản lý, phân loại hàng hóa, mã HS cụ thể, tránh tác động tiêu cực, ảnh hưởng lớn đến hoạt động sản xuất, kinh doanh của các tổ chức, doanh nghiệp, cá nhân có sử dụng các thiết bị xử lý dữ liệu tự động này.</w:t>
      </w:r>
    </w:p>
    <w:p>
      <w:r>
        <w:t>Do đó, căn cứ quy định tại khoản 4 Điều 5 Luật Quản lý ngoại thương, Cục Xuất nhập khẩu (Bộ Công Thương) đề nghị: Bộ Tài chính chủ trì, phối hợp với các Bộ, ngành liên quan nghiên cứu, phân tích, phân loại, áp mã HS cụ thể đối với mặt hàng máy, thiết bị xử lý dữ liệu tự động, các loại sản phẩm tương tự khác liên quan đến khai thác, kinh doanh, đầu tư các loại tiền ảo phù hợp với đặc tính của sản phẩm, để có cơ sở xem xét, đề xuất các biện pháp quản lý nhập khẩu phù hợp.</w:t>
      </w:r>
    </w:p>
    <w:p>
      <w:r>
        <w:t>Trên đây là ý kiến của Cục Xuất nhập khẩu (Bộ Công Thương) xin gửi để quý Tổng cục được biết./.</w:t>
      </w:r>
    </w:p>
    <w:p>
      <w:r>
        <w:t>Nơi nhận:</w:t>
      </w:r>
    </w:p>
    <w:p>
      <w:r>
        <w:t>-    Như trên;</w:t>
      </w:r>
    </w:p>
    <w:p>
      <w:r>
        <w:t>- Thứ trưởng Nguyễn Sinh Nhật Tân (để b/c);</w:t>
      </w:r>
    </w:p>
    <w:p>
      <w:r>
        <w:t>- Lưu: VT, THCS, linhltt.</w:t>
      </w:r>
    </w:p>
    <w:p>
      <w:r>
        <w:t>CỤC TRƯỞNG</w:t>
      </w:r>
    </w:p>
    <w:p>
      <w:r>
        <w:t>Nguyễn 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