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12225/VPCP-NC năm 2025 sơ kết năm thứ 2 thực hiện Chỉ thị 16/CT-TTg về phòng, chống tội phạm đánh bạc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12225/VPCP-NC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12225/VPCP-NC</w:t>
      </w:r>
    </w:p>
    <w:p>
      <w:r>
        <w:t>V/v sơ kết năm thứ 2 thực hiện Chỉ thị 16/CT-TTg về phòng, chống tội phạm đánh bạc</w:t>
      </w:r>
    </w:p>
    <w:p>
      <w:r>
        <w:t>Hà Nội, ngày 10 tháng 12 năm 2025</w:t>
      </w:r>
    </w:p>
    <w:p>
      <w:r>
        <w:t>Kính gửi:</w:t>
      </w:r>
    </w:p>
    <w:p>
      <w:r>
        <w:t>- Bộ trưởng các bộ, Thủ trưởng cơ quan ngang bộ, cơ quan thuộc Chính phủ;</w:t>
      </w:r>
    </w:p>
    <w:p>
      <w:r>
        <w:t>- Tòa án nhân dân tối cao;</w:t>
      </w:r>
    </w:p>
    <w:p>
      <w:r>
        <w:t>- Chủ tịch Ủy ban nhân dân các tỉnh, thành phố trực thuộc trung ương.</w:t>
      </w:r>
    </w:p>
    <w:p>
      <w:r>
        <w:t>Xét báo cáo của Bộ Công an tại văn bản số 2869/BC-BCA ngày 12 tháng 11 năm 2025 về sơ kết năm thứ 2 thực hiện Chỉ thị số 16/CT-TTg ngày 27 tháng 5 năm 2023 của Thủ tướng Chính phủ về tăng cường phòng ngừa, đấu tranh tội phạm, vi phạm pháp luật liên quan đến hoạt động tổ chức đánh bạc và đánh bạc (Chỉ thị số 16/CT-TTg ), Phó Thủ tướng Thường trực Chính phủ Nguyễn Hòa Bình có ý kiến chỉ đạo như sau:</w:t>
      </w:r>
    </w:p>
    <w:p>
      <w:r>
        <w:t>1. Đồng ý với đề xuất của Bộ Công an tại văn bản nêu trên. Bộ trưởng các bộ, Thủ trưởng cơ quan ngang bộ, cơ quan thuộc Chính phủ, Chủ tịch Ủy ban nhân dân các tỉnh, thành phố trực thuộc trung ương:</w:t>
      </w:r>
    </w:p>
    <w:p>
      <w:r>
        <w:t>- Quán triệt, thực hiện nghiêm túc các văn bản chỉ đạo của Đảng, Quốc hội, Chính phủ, Thủ tướng Chính phủ về công tác đấu tranh phòng, chống tội phạm, trọng tâm là Chỉ thị số 16/CT-TTg. Nâng cao vai trò, trách nhiệm của cấp ủy, người đứng đầu các bộ, ngành, địa phương trong chỉ đạo quán triệt, tổ chức thực hiện nghiêm túc các nội dung nhiệm vụ được giao, bảo đảm tiến độ, kết quả và chế độ thông tin báo cáo tại Chỉ thị số 16/CT-TTg.</w:t>
      </w:r>
    </w:p>
    <w:p>
      <w:r>
        <w:t>- Căn cứ chức năng, nhiệm vụ được giao nghiên cứu nội dung báo cáo, kiến nghị của Bộ Công an tại văn bản nêu trên để kịp thời chủ động có giải pháp cụ thể khắc phục những tồn tại, hạn chế nhằm nâng cao hiệu quả phòng ngừa, đấu tranh với tội phạm, vi phạm pháp luật liên quan đến tổ chức đánh bạc và đánh bạc.</w:t>
      </w:r>
    </w:p>
    <w:p>
      <w:r>
        <w:t>2. Bộ Công an tiếp tục triển khai các đợt cao điểm đấu tranh trấn áp tội phạm, nâng cao chất lượng công tác tiếp nhận, giải quyết tố giác, tin báo về tội phạm và kiến nghị khởi tố; phối hợp với các cơ quan tiến hành tố tụng tập trung điều tra, truy tố, xét xử tội phạm tổ chức đánh bạc, đánh bạc và các tội phạm, vi phạm pháp luật khác có liên quan, đảm bảo kịp thời, triệt để, nghiêm minh, đúng quy định của pháp luật.</w:t>
      </w:r>
    </w:p>
    <w:p>
      <w:r>
        <w:t>3. Đề nghị Hội đồng Thẩm phán Toà án nhân dân tối cao nghiên cứu, sớm ban hành Nghị quyết hướng dẫn áp dụng một số quy định tại Điều 321, 322 của Bộ luật Hình sự về tội đánh bạc, tổ chức đánh bạc hoặc gá bạc để thay thế Nghị quyết số 01/2010/NQ-HĐTP ngày 22 tháng 10 năm 2010 nhằm tháo gỡ khó khăn, vướng mắc trong quá trình điều tra, xử lý tội phạm đánh bạc, tổ chức đánh bạc; nghiên cứu ban hành hướng dẫn cụ thể việc áp dụng Điều 6 về hiệu lực của Bộ luật Hình sự đối với những hành vi phạm tội ở ngoài lãnh thổ nước Cộng hòa xã hội chủ nghĩa Việt Nam.</w:t>
      </w:r>
    </w:p>
    <w:p>
      <w:r>
        <w:t>Văn phòng Chính phủ trân trọng thông báo./.</w:t>
      </w:r>
    </w:p>
    <w:p>
      <w:r>
        <w:t>(Sao gửi kèm theo Báo cáo số 2869/BC-BCA ngày 12/11/2025 của Bộ Công an)</w:t>
      </w:r>
    </w:p>
    <w:p>
      <w:r>
        <w:t>Nơi nhận:</w:t>
      </w:r>
    </w:p>
    <w:p>
      <w:r>
        <w:t>- Như trên;</w:t>
      </w:r>
    </w:p>
    <w:p>
      <w:r>
        <w:t>- TTg, PTTgTT Nguyễn Hòa Bình (để b/c);</w:t>
      </w:r>
    </w:p>
    <w:p>
      <w:r>
        <w:t>- Viện kiểm sát nhân dân tối cao;</w:t>
      </w:r>
    </w:p>
    <w:p>
      <w:r>
        <w:t>- Ủy ban Trung ương MTTQ Việt Nam;</w:t>
      </w:r>
    </w:p>
    <w:p>
      <w:r>
        <w:t>- Cơ quan trung ương của các tổ chức CT-XH;</w:t>
      </w:r>
    </w:p>
    <w:p>
      <w:r>
        <w:t>- Cục C02 (Bộ Công an);</w:t>
      </w:r>
    </w:p>
    <w:p>
      <w:r>
        <w:t>- VPCP: BTCN, PCN Trịnh Mạnh Linh,</w:t>
      </w:r>
    </w:p>
    <w:p>
      <w:r>
        <w:t>Trợ lý TTg, các Vụ: KGVX, PL;</w:t>
      </w:r>
    </w:p>
    <w:p>
      <w:r>
        <w:t>- Lưu: VT, NC(2)DTH</w:t>
      </w:r>
    </w:p>
    <w:p>
      <w:r>
        <w:t>KT. BỘ TRƯỞNG, CHỦ NHIỆM</w:t>
      </w:r>
    </w:p>
    <w:p>
      <w:r>
        <w:t>PHÓ CHỦ NHIỆM</w:t>
      </w:r>
    </w:p>
    <w:p>
      <w:r>
        <w:t>Trịnh Mạnh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