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1219/CCTKV17-QLDN1 năm 2025 về lập hóa đơn giá trị gia tăng và ghi nhận doanh thu đối với hàng mẫu xuất khẩu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1219/CCTKV17-QLDN1</w:t>
      </w:r>
    </w:p>
    <w:p>
      <w:r>
        <w:t>V/v lập hóa đơn GTGT đối với hàng mẫu xuất khẩu</w:t>
      </w:r>
    </w:p>
    <w:p>
      <w:r>
        <w:t>Long An, ngày 29 tháng 5 năm 2025</w:t>
      </w:r>
    </w:p>
    <w:p>
      <w:r>
        <w:t>Kính gửi:</w:t>
      </w:r>
    </w:p>
    <w:p>
      <w:r>
        <w:t>Công ty TNHH MTV Aster;</w:t>
      </w:r>
    </w:p>
    <w:p>
      <w:r>
        <w:t>MST: 1101752840;</w:t>
      </w:r>
    </w:p>
    <w:p>
      <w:r>
        <w:t>Địa chỉ nhận thông báo: Lô 33, Đường 15B, khu công nghiệp Tân Đức, Xã Hựu Thạnh, Huyện Đức Hòa, Long An.</w:t>
      </w:r>
    </w:p>
    <w:p>
      <w:r>
        <w:t>Chi cục Thuế Khu vực XVII nhận được văn bản số 01/2025/ASTER ngày 16/5/2025 (văn bản đến Chi cục Thuế số 4217 ngày 22/5/2025) của Công ty TNHH MTV Aster về việc lập hóa đơn GTGT và ghi nhận doanh thu đối với hàng mẫu xuất khẩu, Chi cục Thuế Khu vực XVII có ý kiến như sau:</w:t>
      </w:r>
    </w:p>
    <w:p>
      <w:r>
        <w:t>Căn cứ Điều 8 Nghị định số 81/2018/NĐ-CP ngày 22/5/2018 của Chính phủ quy định về các hình thức khuyến mại:</w:t>
      </w:r>
    </w:p>
    <w:p>
      <w:r>
        <w:t>“Điều 8. Đưa hàng mẫu, cung ứng dịch vụ mẫu để khách hàng dùng thử không phải trả tiền</w:t>
      </w:r>
    </w:p>
    <w:p>
      <w:r>
        <w:t>1. Hàng mẫu đưa cho khách hàng, dịch vụ mẫu cung ứng cho khách hàng dùng thử phải là hàng hóa, dịch vụ được kinh doanh hợp pháp mà thương nhân đang hoặc sẽ bán, cung ứng trên thị trường.</w:t>
      </w:r>
    </w:p>
    <w:p>
      <w:r>
        <w:t>2. Khi nhận hàng mẫu, dịch vụ mẫu, khách hàng không phải thực hiện bất kỳ nghĩa vụ thanh toán nào.</w:t>
      </w:r>
    </w:p>
    <w:p>
      <w:r>
        <w:t>...”</w:t>
      </w:r>
    </w:p>
    <w:p>
      <w:r>
        <w:t>Căn cứ khoản 1 Điều 4 Nghị định số 123/2020/NĐ-CP ngày 19/10/2020 của Chính phủ quy định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khoản 5 Điều 7 quy định:</w:t>
      </w:r>
    </w:p>
    <w:p>
      <w:r>
        <w:t>“5. Đối với sản phẩm, hàng hóa, dịch vụ dùng để khuyến mại theo quy định của pháp luật về thương mại, giá tính thuế được xác định bằng không (0); trường hợp hàng hóa, dịch vụ dùng để khuyến mại nhưng không thực hiện theo quy định của pháp luật về thương mại thì phải kê khai, tính nộp thuế như hàng hóa, dịch vụ dùng để tiêu dùng nội bộ, biếu, tặng, cho.</w:t>
      </w:r>
    </w:p>
    <w:p>
      <w:r>
        <w:t>Một số hình thức khuyến mại cụ thể được thực hiện như sau:</w:t>
      </w:r>
    </w:p>
    <w:p>
      <w:r>
        <w:t>a) Đối với hình thức khuyến mại đưa hàng mẫu, cung ứng dịch vụ mẫu để khách hàng dùng thử không phải trả tiền, tặng hàng hóa cho khách hàng, cung ứng dịch vụ không thu tiền thì giá tính thuế đối với hàng mẫu, dịch vụ mẫu được xác định bằng 0.”</w:t>
      </w:r>
    </w:p>
    <w:p>
      <w:r>
        <w:t>+ Tại Điều 9 hướng dẫn thuế suất 0%:</w:t>
      </w:r>
    </w:p>
    <w:p>
      <w:r>
        <w:t>“Điều 9.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a) Hàng hóa xuất khẩu bao gồm:</w:t>
      </w:r>
    </w:p>
    <w:p>
      <w:r>
        <w:t>- Hàng hóa xuất khẩu ra nước ngoài, kể cả ủy thác xuất khẩu;</w:t>
      </w:r>
    </w:p>
    <w:p>
      <w:r>
        <w:t>...</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w:t>
      </w:r>
    </w:p>
    <w:p>
      <w:r>
        <w:t>Căn cứ quy định trên, trường hợp Công ty có phát sinh xuất khẩu hàng mẫu cho khách hàng dùng thử không thu tiền được thực hiện đúng trình tự, thủ tục khuyến mại theo quy định của pháp luật về thương mại thì khi xuất hàng hóa Công ty phải lập hóa đơn theo quy định tại khoản 1 Điều 4 Nghị định số 123/2020/NĐ-CP ngày 19/10/2020 của Chính phủ, trên hoá đơn ghi tên và số lượng hàng hóa, ghi rõ là hàng mẫu, giá tính thuế được xác định bằng không (0). Trường hợp hàng hóa, dịch vụ dùng để khuyến mại nhưng không thực hiện theo quy định của pháp luật về thương mại thì phải kê khai, tính nộp thuế như hàng hóa, dịch vụ dùng để tiêu dùng nội bộ, biếu, tặng, cho theo quy định khoản 5 Điều 7 Thông tư số 219/2013/TT-BTC ngày 31/12/2013 của Bộ Tài chính.</w:t>
      </w:r>
    </w:p>
    <w:p>
      <w:r>
        <w:t>Trường hợp Công ty xuất khẩu hàng mẫu ra nước ngoài nếu đáp ứng điều kiện về hàng hóa, dịch vụ xuất khẩu theo quy định tại Điều 9 Thông tư số 219/2013/TT-BTC ngày 31/12/2013 của Bộ Tài chính thì được áp dụng thuế suất 0%.</w:t>
      </w:r>
    </w:p>
    <w:p>
      <w:r>
        <w:t>Trường hợp vướng mắc của Công ty về xuất khẩu hàng mẫu cho khách hàng dùng thử không thu tiền có cần thông báo với Sở Công thương hay không. Đề nghị Công ty liên hệ với cơ quan liên quan để được hướng dẫn.</w:t>
      </w:r>
    </w:p>
    <w:p>
      <w:r>
        <w:t>Công ty căn cứ vào tình hình thực tế của đơn vị, đối chiếu với các quy định tại văn bản pháp luật nêu trên để thực hiện đúng quy định.</w:t>
      </w:r>
    </w:p>
    <w:p>
      <w:r>
        <w:t>Chi cục Thuế Khu vực XVII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w:t>
      </w:r>
    </w:p>
    <w:p>
      <w:r>
        <w:t>- Website Chi cục Thuế;</w:t>
      </w:r>
    </w:p>
    <w:p>
      <w:r>
        <w:t>- Lưu: VT, QLDN1, nthdao.</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