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1203/CCTKV04-QLDN1 năm 2025 về chính sách thuế giá trị gia tăng đối với sản phẩm hơi bão hòa bán vào khu chế xuất do Chi cục Thuế khu vực IV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1203/CCTKV04-QLDN1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CỤC THUẾ</w:t>
      </w:r>
    </w:p>
    <w:p>
      <w:r>
        <w:t>CHI CỤC THUẾ KHU VỰC IV</w:t>
      </w:r>
    </w:p>
    <w:p>
      <w:r>
        <w:t>-------</w:t>
      </w:r>
    </w:p>
    <w:p>
      <w:r>
        <w:t>CỘNG HÒA XÃ HỘI CHỦ NGHĨA VIỆT NAM</w:t>
      </w:r>
    </w:p>
    <w:p>
      <w:r>
        <w:t>Độc lập - Tự do - Hạnh phúc</w:t>
      </w:r>
    </w:p>
    <w:p>
      <w:r>
        <w:t>---------------</w:t>
      </w:r>
    </w:p>
    <w:p>
      <w:r>
        <w:t>Số: 1203/CCTKV04-QLDN1</w:t>
      </w:r>
    </w:p>
    <w:p>
      <w:r>
        <w:t>V/v Chính sách thuế GTGT</w:t>
      </w:r>
    </w:p>
    <w:p>
      <w:r>
        <w:t>Hưng Yên, ngày 15 tháng 5 năm 2025</w:t>
      </w:r>
    </w:p>
    <w:p>
      <w:r>
        <w:t>Kính gửi:  Công ty TNHH Bách Khoa Á Châu Hưng Yên</w:t>
      </w:r>
    </w:p>
    <w:p>
      <w:r>
        <w:t>(Địa chỉ: Thôn Chí Trung, xã Tân Quang, huyện Văn Lâm, tỉnh Hưng Yên.</w:t>
      </w:r>
    </w:p>
    <w:p>
      <w:r>
        <w:t>MST: 0901061382)</w:t>
      </w:r>
    </w:p>
    <w:p>
      <w:r>
        <w:t>Trả lời Văn bản số 01/2025/CV-BK ngày 22/4/2025 của Công ty TNHH Bách Khoa Á Châu Hưng Yên (sau đây gọi tắt là Công ty) về chính sách thuế GTGT đối với sản phẩm hơi bão hòa bán vào khu chế xuất. Chi cục Thuế khu vực IV có ý kiến như sau:</w:t>
      </w:r>
    </w:p>
    <w:p>
      <w:r>
        <w:t>Căn cứ quy định tại Điều 5 Luật Thuế giá trị gia tăng số 13/2008/QH12 được bổ sung bởi khoản 1 Điều 1 Luật thuế giá trị gia tăng số 31/2013/QH13 sửa đổi năm 2013; khoản 1 Điều 3 Luật số 71/2014/QH13 sửa đổi, bổ sung một số điều của các Luật thuế; khoản 1 Điều 1 Luật số 106/2016/QH13 sửa đổi, bổ sung một số Điều của Luật thuế giá trị gia tăng, Luật Thuế tiêu thụ đặc biệt và Luật Quản lý thuế về đối tượng không chịu thuế;</w:t>
      </w:r>
    </w:p>
    <w:p>
      <w:r>
        <w:t>Căn cứ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w:t>
      </w:r>
    </w:p>
    <w:p>
      <w:r>
        <w:t>+ Tại khoản 20 Điều 4 quy định:</w:t>
      </w:r>
    </w:p>
    <w:p>
      <w:r>
        <w:t>“20....</w:t>
      </w:r>
    </w:p>
    <w:p>
      <w:r>
        <w:t>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hoá giữa các khu này với bên ngoài là quan hệ xuất khẩu, nhập khẩu.</w:t>
      </w:r>
    </w:p>
    <w:p>
      <w:r>
        <w:t>Hồ sơ, thủ tục để xác định và xử lý không thu thuế GTGT trong các trường hợp này thực hiện theo hướng dẫn của Bộ Tài chính về thủ tục hải quan; kiểm tra, giám sát hải quan; thuế xuất khẩu, thuế nhập khẩu và quản lý thuế đối với hàng hoá xuất khẩu, nhập khẩu.”</w:t>
      </w:r>
    </w:p>
    <w:p>
      <w:r>
        <w:t>+ Tại Điều 9 quy định thuế suất 0% như sau:</w:t>
      </w:r>
    </w:p>
    <w:p>
      <w:r>
        <w:t>“1. Thuế suất 0%: áp dụng đối với hàng hoá, dịch vụ xuất khẩu; hoạt động xây dựng, lắp đặt công trình ở nước ngoài và ở trong khu phi thuế quan; vận tải quốc tế; hàng hoá, dịch vụ thuộc diện không chịu thuế GTGT khi xuất khẩu, trừ các trường hợp không áp dụng mức thuế suất 0% hướng dẫn tại khoản 3 Điều này.</w:t>
      </w:r>
    </w:p>
    <w:p>
      <w:r>
        <w:t>Hàng hoá, dịch vụ xuất khẩu là hàng hoá, dịch vụ được bán, cung ứng cho tổ chức, cá nhân ở nước ngoài và tiêu dùng ở ngoài Việt Nam; bán, cung ứng cho tổ chức, cá nhân trong khu phi thuế quan; hàng hoá, dịch vụ cung cấp cho khách hàng nước ngoài theo quy định của pháp luật .</w:t>
      </w:r>
    </w:p>
    <w:p>
      <w:r>
        <w:t>a) Hàng hóa xuất khẩu bao gồm:</w:t>
      </w:r>
    </w:p>
    <w:p>
      <w:r>
        <w:t>- Hàng hóa xuất khẩu ra nước ngoài, kể cả uỷ thác xuất khẩu;</w:t>
      </w:r>
    </w:p>
    <w:p>
      <w:r>
        <w:t>- Hàng hóa bán vào khu phi thuế quan theo quy định của Thủ tướng Chính phủ; hàng bán cho cửa hàng miễn thuế;</w:t>
      </w:r>
    </w:p>
    <w:p>
      <w:r>
        <w:t>…</w:t>
      </w:r>
    </w:p>
    <w:p>
      <w:r>
        <w:t>2. Điều kiện áp dụng thuế suất 0%:</w:t>
      </w:r>
    </w:p>
    <w:p>
      <w:r>
        <w:t>a) Đối với hàng hoá xuất khẩu:</w:t>
      </w:r>
    </w:p>
    <w:p>
      <w:r>
        <w:t>- Có hợp đồng bán, gia công hàng hoá xuất khẩu; hợp đồng uỷ thác xuất khẩu;</w:t>
      </w:r>
    </w:p>
    <w:p>
      <w:r>
        <w:t>- Có chứng từ thanh toán tiền hàng hoá xuất khẩu qua ngân hàng và các chứng từ khác theo quy định của pháp luật;</w:t>
      </w:r>
    </w:p>
    <w:p>
      <w:r>
        <w:t>- Có tờ khai hải quan theo quy định tại khoản 2 Điều 16 thông tư này;</w:t>
      </w:r>
    </w:p>
    <w:p>
      <w:r>
        <w:t>…”</w:t>
      </w:r>
    </w:p>
    <w:p>
      <w:r>
        <w:t>Căn cứ quy định trên, Công ty TNHH Bách Khoa Á Châu Hưng Yên cung cấp hơi bão hoà cho nhà máy của đối tác thuộc khu chế xuất theo hình thức lắp đặt hệ thống lò hơi tại chỗ (lắp đặt và cung cấp hơi bão hoà tại nhà máy của bên đối tác) được áp dụng mức thuế suất GTGT 0% nếu đáp ứng đầy đủ điều kiện theo các quy định nêu trên.</w:t>
      </w:r>
    </w:p>
    <w:p>
      <w:r>
        <w:t>Về thủ tục hải quan đối với hàng hoá, dịch vụ xuất khẩu, đề nghị Công ty liên hệ với Cơ quan có thẩm quyền để được hướng dẫn.</w:t>
      </w:r>
    </w:p>
    <w:p>
      <w:r>
        <w:t>Chi cục Thuế khu vực IV trả lời để Công ty TNHH Bách Khoa Á Châu Hưng Yên căn cứ vào tình hình thực tế, đối chiếu quy định nêu trên để thực hiện./.</w:t>
      </w:r>
    </w:p>
    <w:p>
      <w:r>
        <w:t>Nơi nhận:</w:t>
      </w:r>
    </w:p>
    <w:p>
      <w:r>
        <w:t>- Như trên;</w:t>
      </w:r>
    </w:p>
    <w:p>
      <w:r>
        <w:t>- Lãnh đạo Chi cục Thuế khu vực IV;</w:t>
      </w:r>
    </w:p>
    <w:p>
      <w:r>
        <w:t>- Phòng TT-KT 1,2, NVDTPC;</w:t>
      </w:r>
    </w:p>
    <w:p>
      <w:r>
        <w:t>- Website Chi cục Thuế;</w:t>
      </w:r>
    </w:p>
    <w:p>
      <w:r>
        <w:t>- Lưu: VT, QLDN1 Thành .</w:t>
      </w:r>
    </w:p>
    <w:p>
      <w:r>
        <w:t>KT. CHI CỤC TRƯỞNG</w:t>
      </w:r>
    </w:p>
    <w:p>
      <w:r>
        <w:t>PHÓ CHI CỤC TRƯỞNG</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