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1183/TCT-CS năm 2024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1183/TCT-CS</w:t>
      </w:r>
    </w:p>
    <w:p>
      <w:r>
        <w:t>V/v chính sách thuế</w:t>
      </w:r>
    </w:p>
    <w:p>
      <w:r>
        <w:t>Hà Nội, ngày 25 tháng 3 năm 2024</w:t>
      </w:r>
    </w:p>
    <w:p>
      <w:r>
        <w:t>Kính gửi:  Cục Thuế tỉnh Bạc Liêu</w:t>
      </w:r>
    </w:p>
    <w:p>
      <w:r>
        <w:t>Tổng cục Thuế nhận được công văn số 1269/CTBLI-TTKT2 ngày 17/11/2023 của Cục Thuế tỉnh Bạc Liêu về chính sách thuế. Về vấn đề này, Tổng cục Thuế có ý kiến như sau:</w:t>
      </w:r>
    </w:p>
    <w:p>
      <w:r>
        <w:t>1. Về thuế GTGT:</w:t>
      </w:r>
    </w:p>
    <w:p>
      <w:r>
        <w:t>Căn cứ khoản 3 Điều 1 Luật số 106/2016/QH13 ngày 19/4/2016 sửa đổi, bổ sung khoản 1 và khoản 2 Điều 13 Luật thuế GTGT 13/2008/QH12 (đã được sửa đổi, bổ sung một số điều tại Luật số 31/2012/QH13) quy định về hoàn thuế đối với dự án đầu tư;</w:t>
      </w:r>
    </w:p>
    <w:p>
      <w:r>
        <w:t>Căn cứ khoản 6 Điều 1 Nghị định số 100/2016/NĐ-CP ngày 1/7/2016 sửa đổi, bổ sung Điều 10 Nghị định số 209/2013/NĐ-CP ngày 18/12/2013 của Chính phủ (đã được sửa đổi, bổ sung tại Nghị định số 12/2015/NĐ-CP ngày 12/02/2015) quy định về hoàn thuế GTGT đối với dự án đầu tư;</w:t>
      </w:r>
    </w:p>
    <w:p>
      <w:r>
        <w:t>Căn cứ khoản 3 Điều 1 Nghị định số 49/2022/NĐ-CP ngày 29/7/2022 của Chính phủ sửa đổi, bổ sung khoản 2 Điều 10 Nghị định số 209/2013/NĐ-CP (đã được sửa đổi, bổ sung tại Nghị định số 100/2016/NĐ-CP) quy định về hoàn thuế GTGT đối với dự án đầu tư;</w:t>
      </w:r>
    </w:p>
    <w:p>
      <w:r>
        <w:t>Căn cứ khoản 3 Điều 1 Thông tư số 130/2016/TT-BTC ngày 12/8/2016 của Bộ Tài chính sửa đổi, bổ sung Điều 18 Thông tư số 219/2013/TT-BTC ngày 31/12/2013 hướng dẫn về hoàn thuế GTGT;</w:t>
      </w:r>
    </w:p>
    <w:p>
      <w:r>
        <w:t>Căn cứ khoản 3 Điều 1 Thông tư số 13/2023/TT-BTC ngày 28/02/2023 của Bộ Tài chính hướng dẫn Nghị định số 49/2022/NĐ-CP ngày 29/7/2022 của Chính phủ và sửa đổi bổ sung Thông tư số 80/2021/TT-BTC ngày 29/9/2021 của Bộ Tài chính hướng dẫn về hoàn thuế GTGT đối với dự án đầu tư;</w:t>
      </w:r>
    </w:p>
    <w:p>
      <w:r>
        <w:t>Căn cứ khoản 1, khoản 2 Điều 14 Thông tư số 219/2013/TT-BTC ngày 31/12/2013 của Bộ Tài chính (đã được sửa đổi theo quy định tại điểm a khoản 9 Điều 1 Thông tư số 26/2015/TT-BTC ngày 27/02/2015 của Bộ Tài chính) hướng dẫn nguyên tắc khấu trừ thuế giá trị gia tăng đầu vào;</w:t>
      </w:r>
    </w:p>
    <w:p>
      <w:r>
        <w:t>Căn cứ các quy định trên, về nguyên tắc, thuế GTGT đầu vào của hàng hóa, dịch vụ (kể cả tài sản cố định) sử dụng đồng thời cho sản xuất, kinh doanh hàng hóa, dịch vụ chịu thuế và không chịu thuế GTGT thì chỉ được khấu trừ, hoàn thuế đối với số thuế GTGT đầu vào của hàng hóa, dịch vụ dùng cho sản xuất, kinh doanh hàng hóa, dịch vụ chịu thuế GTGT nếu đáp ứng điều kiện khấu trừ, hoàn thuế theo quy định.</w:t>
      </w:r>
    </w:p>
    <w:p>
      <w:r>
        <w:t>Cục Thuế căn cứ các quy định nêu trên, hồ sơ thực tế của đơn vị, xác định rõ hàng hóa, dịch vụ (kể cả tài sản cố định) sử dụng hay không sử dụng cho hoạt động sản xuất, kinh doanh, nếu có sử dụng cho hoạt động sản xuất, kinh doanh thì sử dụng cho hoạt động sản xuất, kinh doanh hàng hóa, dịch vụ chịu thuế hay không chịu thuế để xử lý theo quy định.</w:t>
      </w:r>
    </w:p>
    <w:p>
      <w:r>
        <w:t>2. Về thuế TNDN:</w:t>
      </w:r>
    </w:p>
    <w:p>
      <w:r>
        <w:t>Căn cứ khoản 1 Điều 2 Thông tư số 78/2014/TT-BTC ngày 18/06/2014 của Bộ Tài chính hướng dẫn người nộp thuế;</w:t>
      </w:r>
    </w:p>
    <w:p>
      <w:r>
        <w:t>Căn cứ Điều 4 Thông tư 96/2015/TT-BTC ngày 22/06/2015 của Bộ Tài chính sửa đổi, bổ sung Điều 6 Thông tư số 78/2014/TT-BTC (đã được sửa đổi, bổ sung tại Khoản 2 Điều 6 Thông tư số 119/2014/TT-BTC và Điều 1 Thông tư số 151/2014/TT-BTC) hướng dẫn các khoản chi được trừ và không được trừ khi xác định thu nhập chịu thuế.</w:t>
      </w:r>
    </w:p>
    <w:p>
      <w:r>
        <w:t>Căn cứ các quy định trên, đối với tài sản cố định không sử dụng cho hoạt động sản xuất, kinh doanh thì khoản chi khấu hao của các tài sản cố định này không được trừ khi xác định thu nhập chịu thuế TNDN. Đối với các khoản chi khấu hao của tài sản cố định sử dụng cho hoạt động sản xuất, kinh doanh, nếu đáp ứng đủ điều kiện quy định tại Điều 4 Thông tư số 96/2015/TT-BTC ngày 22/06/2015 của Bộ Tài chính thì được xác định là chi phí được trừ khi xác định thu nhập chịu thuế TNDN.</w:t>
      </w:r>
    </w:p>
    <w:p>
      <w:r>
        <w:t>Cục Thuế căn cứ các quy định nêu trên, hồ sơ thực tế của đơn vị, xác định rõ tài sản cố định sử dụng cho hoạt động sản xuất, kinh doanh và không sử dụng cho sản xuất, kinh doanh để xử lý theo quy định.</w:t>
      </w:r>
    </w:p>
    <w:p>
      <w:r>
        <w:t>Tổng cục Thuế có ý kiến để Cục Thuế tỉnh Bạc Liêu được biết./.</w:t>
      </w:r>
    </w:p>
    <w:p>
      <w:r>
        <w:t>Nơi nhận:</w:t>
      </w:r>
    </w:p>
    <w:p>
      <w:r>
        <w:t>- Như trên;</w:t>
      </w:r>
    </w:p>
    <w:p>
      <w:r>
        <w:t>- Vụ PC, KK - TCT;</w:t>
      </w:r>
    </w:p>
    <w:p>
      <w:r>
        <w:t>- Website -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