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1178/BTC-QLCS năm 2024 phân loại tài sản, nguồn vốn tại đơn vị sự nghiệp công lập để thực hiện cổ phần hóa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1178/BTC-QLCS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1178/BTC-QLCS</w:t>
      </w:r>
    </w:p>
    <w:p>
      <w:r>
        <w:t>V/v phân loại tài sản, nguồn vốn tại đơn vị sự nghiệp công lập để thực hiện cổ phần hóa.</w:t>
      </w:r>
    </w:p>
    <w:p>
      <w:r>
        <w:t>Hà Nội, ngày 29 tháng 01 năm 2024</w:t>
      </w:r>
    </w:p>
    <w:p>
      <w:r>
        <w:t>Kính gửi:  Ban chỉ đạo chuyển đổi Ban quản lý bến xe tỉnh thuộc Sở Giao thông vận tải tỉnh Điện Biên thành công ty cổ phần.</w:t>
      </w:r>
    </w:p>
    <w:p>
      <w:r>
        <w:t>Bộ Tài chính nhận được Công văn số 2544/BCĐBX ngày 04/11/2023 của Ban chỉ đạo chuyển đổi Ban quản lý Bến xe tỉnh thuộc Sở Giao thông vận tải tỉnh Điện Biên thành công ty cổ phần về việc phân loại tài sản, nguồn vốn tại đơn vị sự nghiệp công lập để thực hiện cổ phần hóa. Về vấn đề này, Bộ Tài chính có ý kiến như sau:</w:t>
      </w:r>
    </w:p>
    <w:p>
      <w:r>
        <w:t>1. Việc quản lý, sử dụng và khai thác tài sản kết cấu hạ tầng giao thông đường bộ hiện hành được thực hiện theo quy định tại Nghị định số 33/2019/NĐ-CP ngày 23/04/2019 của Chính phủ; trong đó:</w:t>
      </w:r>
    </w:p>
    <w:p>
      <w:r>
        <w:t>- Theo quy định tại Điều 4 thì bến xe là một loại tài sản kết cấu hạ tầng đường bộ.</w:t>
      </w:r>
    </w:p>
    <w:p>
      <w:r>
        <w:t>- Theo quy định tại Điều 5 thì tài sản kết cấu hạ tầng giao thông đường bộ của địa phương được giao cho các cơ quan quản lý (gồm: cơ quan giúp Ủy ban nhân dân cấp tỉnh thực hiện chức năng quản lý nhà nước chuyên ngành về giao thông đường bộ, Ủy ban nhân dân cấp huyện, Ủy ban nhân dân cấp xã).</w:t>
      </w:r>
    </w:p>
    <w:p>
      <w:r>
        <w:t>- Tại Điều 11, Điều 12, Điều 13, Điều 14 quy định các phương thức khai thác tài sản kết cấu hạ tầng giao thông đường bộ; trong đó quy định cụ thể trường hợp áp dụng, thẩm quyền, trình tự, thủ tục lập, phê duyệt, thực hiện Đề án khai thác tài sản kết cấu giao thông đường bộ.</w:t>
      </w:r>
    </w:p>
    <w:p>
      <w:r>
        <w:t>Vì vậy, đề nghị Ban chỉ đạo chuyển đổi Ban quản lý Bến xe tỉnh thuộc Sớ Giao thông vận tải tỉnh Điện Biên thành công ty cổ phần báo cáo Ủy ban nhân dân tỉnh Điện Biên thực hiện việc quản lý, sử dụng và khai thác tài sản kết cấu giao thông đường bộ đúng quy định của pháp luật.</w:t>
      </w:r>
    </w:p>
    <w:p>
      <w:r>
        <w:t>2. Tại Điều 1 Nghị định số 167/2017/NĐ-CP ngày 31/12/2017 (được sửa đổi, bổ sung tại khoản 1 Điều 1 Nghị định số 67/2021/NĐ-CP ngày 15/7/2021) của Chính phủ đã quy định cụ thể phạm vi điều chỉnh (trường hợp phải thực hiện sắp xếp lại, xử lý; trường hợp không phải thực hiện sắp xếp lại, xử lý) của Nghị định số 167/2017/NĐ-CP, Nghị định số 67/2021/NĐ-CP. Trong đó quy định đối với đất (bao gồm cả đất thuộc hành lang bảo vệ an toàn các công trình), nhà, công trình gắn liền với đất là tài sản kết cấu hạ tầng giao thông đường bộ thì không thực hiện sắp xếp lại, xử lý theo quy định tại Nghị định số 167/2017/NĐ-CP, Nghị định số 67/2021/NĐ-CP.</w:t>
      </w:r>
    </w:p>
    <w:p>
      <w:r>
        <w:t>3. Việc chuyển đơn vị sự nghiệp thành công ty cổ phần hiện hành được thực hiện theo quy định tại Nghị định số 150/2020/NĐ-CP ngày 25/12/2020 của Chính phủ, Thông tư số 111/2020/TT-BTC ngày 29/12/2020 của Bộ Tài chính; trong đó: (1) Theo quy định tại Điều 4 Nghị định số 150/2020/NĐ-CP thì đơn vị sự nghiệp công lập thực hiện chuyển thành công ty cổ phần khi đáp ứng đồng thời 04 điều kiện và 01 trong 04 điều kiện là phải có phương án sắp xếp lại, xử lý nhà, đất đã được cơ quan có thẩm quyền phê duyệt theo quy định của pháp luật về quản lý, sử dụng tài sản công; (2) Theo quy định tại khoản 4 Điều 3 Thông tư số 111/2020/TT-BTC thì việc xác định tài sản công giao cho doanh nghiệp chuyển đổi từ đơn vị sự nghiệp công lập quản lý, không tính thành vốn nhà nước tại doanh nghiệp phải phù hợp với quy định của pháp luật về quản lý, sử dụng tài sản công.</w:t>
      </w:r>
    </w:p>
    <w:p>
      <w:r>
        <w:t>4. Tại Nghị định số 60/2021/NĐ-CP ngày 21/6/2021 của Chính phủ đã quy định cụ thể về cơ chế tự chủ tài chính của đơn vị sự nghiệp công lập; trong đó tại khoản 2 Điều 8 quy định về việc trích khấu hao tài sản cố định của đơn vị sự nghiệp công lập, Điều 24 quy định về huy động vốn và vay vốn tín dụng. Vì vậy, đề nghị Ban chỉ đạo chuyển đổi Ban quản lý bến xe tỉnh thuộc Sở Giao thông vận tải tỉnh Điện Biên thành công ty cổ phần báo cáo Ủy ban nhân dân tỉnh Điện Biên chỉ đạo các cơ quan chức năng căn cứ phân loại đơn vị sự nghiệp của Ban Quản lý bến xe tỉnh để rà soát về sự phù hợp quy định của pháp luật trong việc vay vốn ngân hàng thế chấp bằng sổ đỏ cá nhân, huy động vốn của người lao động và vốn huy động khác để hình thành tài sản để có biện pháp xử lý cho phù hợp.</w:t>
      </w:r>
    </w:p>
    <w:p>
      <w:r>
        <w:t>Trên đây là ý kiến của Bộ Tài chính trả lời để Ban chỉ đạo chuyển đổi Ban quản lý bến xe tỉnh thuộc Sở Giao thông vận tải tỉnh Điện Biên thành công ty cổ phần biết và thực hiện theo chế độ quy định./.</w:t>
      </w:r>
    </w:p>
    <w:p>
      <w:r>
        <w:t>Nơi nhận:</w:t>
      </w:r>
    </w:p>
    <w:p>
      <w:r>
        <w:t>- Như trên;</w:t>
      </w:r>
    </w:p>
    <w:p>
      <w:r>
        <w:t>- UBND tỉnh Điện Biên;</w:t>
      </w:r>
    </w:p>
    <w:p>
      <w:r>
        <w:t>- Sở Tài chính tỉnh Điện Biên;</w:t>
      </w:r>
    </w:p>
    <w:p>
      <w:r>
        <w:t>- Vụ Pháp chế;</w:t>
      </w:r>
    </w:p>
    <w:p>
      <w:r>
        <w:t>- Cục TCDN;</w:t>
      </w:r>
    </w:p>
    <w:p>
      <w:r>
        <w:t>- Vụ HCSN;</w:t>
      </w:r>
    </w:p>
    <w:p>
      <w:r>
        <w:t>- Lưu: VT, QLCS (06b).</w:t>
      </w:r>
    </w:p>
    <w:p>
      <w:r>
        <w:t>TL. BỘ TRƯỞNG</w:t>
      </w:r>
    </w:p>
    <w:p>
      <w:r>
        <w:t>KT. CỤC TRƯỞNG CỤC QUẢN LÝ CÔNG SẢN</w:t>
      </w:r>
    </w:p>
    <w:p>
      <w:r>
        <w:t>PHÓ CỤC TRƯỞNG</w:t>
      </w:r>
    </w:p>
    <w:p>
      <w:r>
        <w:t>Trần Diệu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