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1176/TCT-CS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1176/TCT-CS</w:t>
      </w:r>
    </w:p>
    <w:p>
      <w:r>
        <w:t>V/v chính sách thuế TNDN</w:t>
      </w:r>
    </w:p>
    <w:p>
      <w:r>
        <w:t>Hà Nội, ngày 25 tháng 3 năm 2024</w:t>
      </w:r>
    </w:p>
    <w:p>
      <w:r>
        <w:t>Kính gửi:  Cục Thuế tỉnh Bắc Kạn</w:t>
      </w:r>
    </w:p>
    <w:p>
      <w:r>
        <w:t>Tổng cục Thuế nhận được công văn số 2212/CTBCA-TTKT ngày 5/12/2023 của Cục Thuế tỉnh Bắc Kạn về chính sách thuế thu nhập doanh nghiệp (TNDN). Về vấn đề này, Tổng cục Thuế có ý kiến như sau:</w:t>
      </w:r>
    </w:p>
    <w:p>
      <w:r>
        <w:t>- Tại Khoản 4, Điều 40 Luật Đầu tư số 67/2014/QH13 ngày 26 tháng 11 năm 2014 quy định:</w:t>
      </w:r>
    </w:p>
    <w:p>
      <w:r>
        <w:t>“Điều 40. Điều chỉnh Giấy chứng nhận đăng ký đầu tư</w:t>
      </w:r>
    </w:p>
    <w:p>
      <w:r>
        <w:t>1. Khi có nhu cầu thay đổi nội dung Giấy chứng nhận đăng ký đầu tư, nhà đầu tư thực hiện thủ tục điều chỉnh Giấy chứng nhận đăng ký đầu tư.</w:t>
      </w:r>
    </w:p>
    <w:p>
      <w:r>
        <w:t>2. Hồ sơ điều chỉnh Giấy chứng nhận đăng ký đầu tư gồm:</w:t>
      </w:r>
    </w:p>
    <w:p>
      <w:r>
        <w:t>a) Văn bản đề nghị điều chỉnh Giấy chứng nhận đăng ký đầu tư;</w:t>
      </w:r>
    </w:p>
    <w:p>
      <w:r>
        <w:t>b) Báo cáo tình hình triển khai dự án đầu tư đến thời điểm đề nghị điều chỉnh dự án đầu tư;</w:t>
      </w:r>
    </w:p>
    <w:p>
      <w:r>
        <w:t>c) Quyết định về việc điều chỉnh dự án đầu tư của nhà đầu tư;</w:t>
      </w:r>
    </w:p>
    <w:p>
      <w:r>
        <w:t>d) Tài liệu quy định tại các điểm b, c, d, đ, e và g khoản 1 Điều 33 của Luật này liên quan đến các nội dung điều chỉnh.</w:t>
      </w:r>
    </w:p>
    <w:p>
      <w:r>
        <w:t>3. Trong thời hạn 10 ngày làm việc kể từ ngày nhận đủ hồ sơ theo quy định tại khoản 2 Điều này, cơ quan đăng ký đầu tư điều chỉnh Giấy chứng nhận đăng ký đầu tư; trường hợp từ chối điều chỉnh Giấy chứng nhận đăng ký đầu tư phải thông báo bằng văn bản cho nhà đầu tư và nêu rõ lý do.</w:t>
      </w:r>
    </w:p>
    <w:p>
      <w:r>
        <w:t>4. Đối với các dự án thuộc diện phải quyết định chủ trương đầu tư, khi điều chỉnh dự án đầu tư liên quan đến mục tiêu, địa điểm đầu tư, công nghệ chính, tăng hoặc giảm vốn đầu tư trên 10% tổng vốn đầu tư, thời hạn thực hiện, thay đổi nhà đầu tư hoặc thay đổi điều kiện đối với nhà đầu tư (nếu có), cơ quan đăng ký đầu tư thực hiện thủ tục quyết định chủ trương đầu tư trước khi điều chỉnh Giấy chứng nhận đăng ký đầu tư.</w:t>
      </w:r>
    </w:p>
    <w:p>
      <w:r>
        <w:t>5. Trường hợp đề xuất của nhà đầu tư về việc điều chỉnh nội dung Giấy chứng nhận đăng ký đầu tư dẫn đến dự án đầu tư thuộc diện phải quyết định chủ trương đầu tư, cơ quan đăng ký đầu tư thực hiện thủ tục quyết định chủ trương đầu tư trước khi điều chỉnh Giấy chứng nhận đăng ký đầu tư.”</w:t>
      </w:r>
    </w:p>
    <w:p>
      <w:r>
        <w:t>- Tại Điều 4 Thông tư số 96/2015/TT-BTC ngày 22/6/2015 của Bộ Tài chính sửa đổi, bổ sung Điều 6 Thông tư số 78/2014/TT-BTC ngày 18/6/2014 của Bộ Tài chính hướng dẫn về thuế thu nhập doanh nghiệp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2.31. Chi về đầu tư xây dựng cơ bản trong giai đoạn đầu tư để hình thành tài sản cố định.</w:t>
      </w:r>
    </w:p>
    <w:p>
      <w: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r>
        <w:t>Căn cứ quy định nêu trên, việc doanh nghiệp thay đổi vốn đầu tư phải thực hiện theo quy định của pháp luật về đầu tư. Đề nghị Cục Thuế tỉnh Bắc Kạn căn cứ quy định của pháp luật thuế, pháp luật về đầu tư và tình hình thực hiện dự án đầu tư để hướng dẫn doanh nghiệp xác định nghĩa vụ thuế TNDN đối với dự án đầu tư theo đúng quy định.</w:t>
      </w:r>
    </w:p>
    <w:p>
      <w:r>
        <w:t>Tổng cục Thuế thông báo để Cục Thuế tỉnh Bắc Kạn biết./.</w:t>
      </w:r>
    </w:p>
    <w:p>
      <w:r>
        <w:t>Nơi nhận:</w:t>
      </w:r>
    </w:p>
    <w:p>
      <w:r>
        <w:t>- Như trên;</w:t>
      </w:r>
    </w:p>
    <w:p>
      <w:r>
        <w:t>- PTCTr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