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1173/BHXH-QLT năm 2025 chấn chỉnh thực hiện nhiệm vụ công tác thu, phát triển người tham gia Bảo hiểm xã hội, Bảo hiểm y tế, Bảo hiểm thất nghiệp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1173/BHXH-QLT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1173/BHXH-QLT</w:t>
      </w:r>
    </w:p>
    <w:p>
      <w:r>
        <w:t>V/v chấn chỉnh thực hiện nhiệm vụ công tác thu, phát triển người tham gia BHXH, BHYT, BHTN</w:t>
      </w:r>
    </w:p>
    <w:p>
      <w:r>
        <w:t>Hà Nội, ngày 16 tháng 6 năm 2025</w:t>
      </w:r>
    </w:p>
    <w:p>
      <w:r>
        <w:t>Kính gửi:  Bảo hiểm xã hội các khu vực</w:t>
      </w:r>
    </w:p>
    <w:p>
      <w:r>
        <w:t>Thời gian qua, Bảo hiểm xã hội (BHXH) các khu vực (gọi tắt là BHXH khu vực) đã nghiêm túc triển khai thực hiện các quy định của pháp luật, các quy trình nghiệp vụ, các văn bản chỉ đạo của BHXH Việt Nam, công tác rà soát, kiểm soát dữ liệu được thực hiện thường xuyên, kịp thời khắc phục sai sót; chống lạm dụng, trục lợi quỹ BHXH, bảo hiểm y tế (BHYT). Tuy nhiên, tại một số địa phương còn hạn chế: chậm rà soát dữ liệu trùng quá trình tham gia, đóng không đúng đối tượng; mức đóng tăng cao bất thường; tách nhỏ thời gian truy thu; tỷ lệ chậm đóng vẫn ở mức cao, có nơi chậm đóng kéo dài ảnh hưởng đến quyền lợi của người tham gia; nhân viên thu chậm chuyển tiền đóng của người tham gia... Để khắc phục những hạn chế nêu trên, Giám đốc BHXH Việt Nam yêu cầu Giám đốc BHXH khu vực chỉ đạo triển khai và thực hiện một số nội dung sau:</w:t>
      </w:r>
    </w:p>
    <w:p>
      <w:r>
        <w:t>1. Yêu cầu viên chức, người lao động thực hiện đúng các quy định của pháp luật và các quy trình nghiệp vụ trong công tác thu, phát triển người tham gia và giảm tiền chậm đóng BHXH, BHYT, bảo hiểm thất nghiệp (BHTN). Đặc biệt triển khai thực hiện nghiêm túc chỉ đạo của BHXH Việt Nam tại các văn bản: Công văn số 168/BHXH-QLT ngày 26/3/2025; Công văn số số 352/BHXH-QLT ngày 01/4/2025; Công văn số 417/BHXH-QLT ngày 09/4/2025; Công văn số 453/BHXH-QLT ngày 14/4/2025; Công văn số 454/BHXH-QLT ngày 14/4/2025.</w:t>
      </w:r>
    </w:p>
    <w:p>
      <w:r>
        <w:t>2. Kiểm soát, quản lý chặt chẽ rủi ro (theo chỉ đạo của Lãnh đạo BHXH Việt Nam tại Thông báo kết luận số 155/TB-BHXH ngày 25/3/2025)</w:t>
      </w:r>
    </w:p>
    <w:p>
      <w:r>
        <w:t>- Giám sát và yêu cầu viên chức, người lao động thường xuyên cập nhật thông tin, chức năng cảnh báo rủi ro trên phần mềm TST (hoặc dữ liệu cảnh báo BHXH Việt Nam gửi về), xử lý, khắc phục kịp thời trường hợp sai sót do thu hoặc truy thu không đúng đối tượng, bỏ sót tính lãi... theo đúng quy trình, quy định hiện hành của BHXH Việt Nam.</w:t>
      </w:r>
    </w:p>
    <w:p>
      <w:r>
        <w:t>- Có văn bản hướng dẫn, đôn đốc đơn vị sử dụng lao động và người tham gia hoàn thiện bổ sung thông tin chưa cung cấp đầy đủ theo quy định, chưa có VneID (ứng dụng định danh điện tử), số định danh cá nhân, thẻ căn cước công dân gắn chip, để đáp ứng yêu cầu triển khai cấp sổ BHXH, thẻ BHYT điện tử từ 01/7/2025 theo quy định pháp luật.</w:t>
      </w:r>
    </w:p>
    <w:p>
      <w:r>
        <w:t>3. Về việc quản lý hoạt động của Tổ chức dịch vụ thu (TCDV)</w:t>
      </w:r>
    </w:p>
    <w:p>
      <w:r>
        <w:t>- Có văn bản chấn chỉnh hoạt động của TCDV, nhân viên thu, cộng tác viên thực hiện thu tiền đóng và lập danh sách tham gia BHXH tự nguyện, BHYT theo đúng quy định tại Quyết định số 595/QĐ-BHXH ngày 14/04/2017, Quyết định số 1155/QĐ-BHXH ngày 12/05/2022 của BHXH Việt Nam và các văn bản sửa đổi, bổ sung. Chấm dứt hợp đồng đối với nhân viên vi phạm các thỏa thuận trong hợp đồng đã ký, gây ảnh hưởng đến uy tín của cơ quan BHXH.</w:t>
      </w:r>
    </w:p>
    <w:p>
      <w:r>
        <w:t>- Thường xuyên kiểm tra nhân viên thu trong việc đôn đốc, vận động người tham gia BHXH, BHYT đến hạn đóng tiền.</w:t>
      </w:r>
    </w:p>
    <w:p>
      <w:r>
        <w:t>- Nghiêm túc thực hiện Công văn số 2381/BHXH-TST ngày 03/8/2023 của BHXH Việt Nam về việc xác nhận, thông tin số tiền đóng của người tham gia BHXH, BHYT.</w:t>
      </w:r>
    </w:p>
    <w:p>
      <w:r>
        <w:t>4. Về công tác phát triển người tham gia</w:t>
      </w:r>
    </w:p>
    <w:p>
      <w:r>
        <w:t>a) Đối với BHXH bắt buộc:</w:t>
      </w:r>
    </w:p>
    <w:p>
      <w:r>
        <w:t>- Tiếp tục thực hiện quy trình khai thác, phát triển người tham gia như đã hướng dẫn tại Công văn số 2236/BHXH-TST ngày 16/8/2022 và Công văn số 3165/BHXH-TST ngày 02/10/2023 của BHXH Việt Nam.</w:t>
      </w:r>
    </w:p>
    <w:p>
      <w:r>
        <w:t>- Bám sát lộ trình sắp xếp, tinh gọn bộ máy tổ chức, biên chế để dự báo số lượng lao động giảm, chủ động đưa ra các giải pháp phù hợp đối với nhóm người lao động nghỉ việc nhưng chưa đủ tuổi nghỉ hưởng chế độ hưu trí nhằm duy trì ổn định và bền vững các chỉ tiêu phát triển người tham gia BHXH, BHYT bắt buộc.</w:t>
      </w:r>
    </w:p>
    <w:p>
      <w:r>
        <w:t>- Chủ động chuẩn bị dữ liệu, thông tin của chủ hộ kinh doanh và bám sát Nghị định của Chính phủ quy định chủ hộ kinh doanh thuộc đối tượng tham gia BHXH, BHYT bắt buộc để kịp thời hướng dẫn, đôn đốc họ lập hồ sơ đăng ký tham gia ngay khi văn bản có hiệu lực.</w:t>
      </w:r>
    </w:p>
    <w:p>
      <w:r>
        <w:t>- Thống kê, chuẩn bị dữ liệu, thông tin của Người quản lý doanh nghiệp, kiểm soát viên, người đại diện phần vốn nhà nước, người đại diện phần vốn của doanh nghiệp theo quy định của pháp luật; thành viên Hội đồng quản trị, Tổng giám đốc, Giám đốc, thành viên Ban kiểm soát hoặc kiểm soát viên và các chức danh quản lý khác được bầu của hợp tác xã, liên hiệp hợp tác xã theo quy định của Luật Hợp tác xã không hưởng tiền lương để kịp thời hướng dẫn, đôn đốc họ lập hồ sơ đăng ký tham gia;</w:t>
      </w:r>
    </w:p>
    <w:p>
      <w:r>
        <w:t>- Đối với đối với người lao động làm việc theo hợp đồng lao động có thời hạn từ đủ 01 tháng đến dưới 03 tháng từ ngày 01/7/2025 thuộc đối tượng tham gia BHYT bắt buộc thì rà soát, thống kê theo từng đơn vị để đôn đốc, hướng dẫn đơn vị lập hồ sơ đăng ký tham gia BHYT bắt buộc đầy đủ, kịp thời.</w:t>
      </w:r>
    </w:p>
    <w:p>
      <w:r>
        <w:t>b) Đối với BHXH tự nguyện, BHYT</w:t>
      </w:r>
    </w:p>
    <w:p>
      <w:r>
        <w:t>- Giám sát các TCDV triển khai đầy đủ các bước theo hướng dẫn tại Công văn số 03/BHXH-TST ngày 02/1/2025 trong việc (1) xác lập đối tượng tiềm năng chưa tham gia, (2) lập kế hoạch vận động, phát triển người tham gia (3) triển khai các hình thức vận động, phát triển người tham gia như: vận động trực tiếp, vận động theo nhóm nhỏ, vận động qua hội nghị truyền thông khách hàng trực tiếp/trực tuyến (livestream),... đảm bảo các chỉ tiêu phát triển người tham gia được giao cho từng Tổ chức dịch vụ và đảm bảo chỉ tiêu hằng tháng đã xây dựng trong Kịch bản.</w:t>
      </w:r>
    </w:p>
    <w:p>
      <w:r>
        <w:t>- Phân loại các nhóm đối tượng tham gia BHYT để phân tích, có giải pháp tiếp tục duy trì số người tham gia BHYT ở các nhóm đối tượng. Nhất là nhóm HSSV (phân tích rõ HS giảm ở khối giữa cấp hay đầu cấp, SV giảm ở năm thứ 2 trở đi ở các trường nào,...); nhóm cận nghèo, Nông lâm ngư diêm nghiệp có mức sống trung bình chưa tiếp tục phối hợp với UBND cấp xã, Tổ chức dịch vụ thu kịp thời vận động, lập danh sách tiếp tục tham gia BHYT.</w:t>
      </w:r>
    </w:p>
    <w:p>
      <w:r>
        <w:t>- Đặc biệt đối với các địa phương chưa có đối tượng tham gia BHYT (hoặc có rất ít) đối với người thuộc hộ nông lâm ngư diêm nghiệp có mức sống trung bình và đối tượng ATK thì phối hợp với UBND xã rà soát, lập danh sách vận động tham gia BHYT, nâng tỷ lệ bao phủ BHYT tại địa phương.</w:t>
      </w:r>
    </w:p>
    <w:p>
      <w:r>
        <w:t>- Chuẩn bị dữ liệu, phân loại đối tượng tham gia trên địa bàn cấp xã mới để kịp thời phối hợp lập danh sách tham gia và quản lý đối tượng đầy đủ, kịp thời ngay sau khi chính quyền cấp xã mới sắp xếp đi vào hoạt động, không để sót đối tượng, giảm đối tượng tham gia BHYT.</w:t>
      </w:r>
    </w:p>
    <w:p>
      <w:r>
        <w:t>5. Về giảm tiền chậm đóng</w:t>
      </w:r>
    </w:p>
    <w:p>
      <w:r>
        <w:t>- Có văn bản đôn đốc các đơn vị sử dụng lao động hoàn thành số tiền chậm đóng BHXH, BHYT, BHTN trước thời điểm 30/6/2025 (Luật BHXH số 41/2024/QH15 và Luật BHYT số 51/2024/QH15 có hiệu lực). Trường hợp, số tiền bảo hiểm xã hội bắt buộc, bảo hiểm thất nghiệp, bảo hiểm y tế mà người sử dụng lao động có trách nhiệm đóng theo quy định nhưng đến hết ngày 30 tháng 6 năm 2025 mà không đóng hoặc đóng không đầy đủ thì thực hiện xử lý hành vi chậm đóng, trốn đóng BHXH, BHTN, BHYT theo quy định tại Luật BHXH số 41/2024/QH15 và Luật BHYT số 51/2024/QH15.</w:t>
      </w:r>
    </w:p>
    <w:p>
      <w:r>
        <w:t>- Thực hiện nghiêm túc việc Thông báo kết quả đóng BHXH, BHYT, BHTN, BHTNLĐ, BNN (Mẫu C12-TS ban hành theo Quyết định số 595/QĐ-BHXH ngày 14/4/2017 của BHXH Việt Nam) đến đơn vị sử dụng lao động để đôn đốc nộp tiền đóng đầy đủ, đúng thời hạn.</w:t>
      </w:r>
    </w:p>
    <w:p>
      <w:r>
        <w:t>- Phối hợp với Sở tài chính chuyển đủ kinh phí đóng, hỗ trợ đóng BHXH, BHYT cho người tham gia theo quy định nêu tại công văn số 8088/BTC-NSNN ngày 10/06/2025 và công văn số 6992/BTC-KTN ngày 22/05/2025 của Bộ Tài chính; đảm bảo không còn nợ NSNN hỗ trợ BHXH tự nguyện, BHYT khi sáp nhập theo địa giới hành chính mới tại thời điểm 01/07/2025.</w:t>
      </w:r>
    </w:p>
    <w:p>
      <w:r>
        <w:t>- Phân công viên chức, người lao động thường xuyên nắm bắt thông tin về tình hình hoạt động, sản xuất, kinh doanh của doanh nghiệp để đôn đốc doanh nghiệp đóng BHXH, BHYT, BHTN kịp thời, không để phát sinh chậm đóng.</w:t>
      </w:r>
    </w:p>
    <w:p>
      <w:r>
        <w:t>- Công khai rộng rãi trên các phương tiện thông tin đại chúng các doanh nghiệp trốn đóng, chậm đóng BHXH, BHYT, BHTN số tiền lớn, thời gian chậm đóng kéo dài.</w:t>
      </w:r>
    </w:p>
    <w:p>
      <w:r>
        <w:t>Yêu cầu Thủ trưởng các đơn vị trực thuộc và Giám đốc BHXH các khu vực nghiêm túc thực hiện các nội dung trên./.</w:t>
      </w:r>
    </w:p>
    <w:p>
      <w:r>
        <w:t>Nơi nhận:</w:t>
      </w:r>
    </w:p>
    <w:p>
      <w:r>
        <w:t>- Như trên;</w:t>
      </w:r>
    </w:p>
    <w:p>
      <w:r>
        <w:t>- Giám đốc (để b/c);</w:t>
      </w:r>
    </w:p>
    <w:p>
      <w:r>
        <w:t>- Các Phó Giám đốc;</w:t>
      </w:r>
    </w:p>
    <w:p>
      <w:r>
        <w:t>- Các đơn vị: TCCB, CNTT, TCKT, TTr;</w:t>
      </w:r>
    </w:p>
    <w:p>
      <w:r>
        <w:t>- Lưu: VT. QLT.</w:t>
      </w:r>
    </w:p>
    <w:p>
      <w:r>
        <w:t>KT. GIÁM ĐỐC</w:t>
      </w:r>
    </w:p>
    <w:p>
      <w:r>
        <w:t>PHÓ GIÁM ĐỐC</w:t>
      </w:r>
    </w:p>
    <w:p>
      <w:r>
        <w:t>Trần Đình Liệu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