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117/CT-CS</w:t>
      </w:r>
    </w:p>
    <w:p>
      <w:r>
        <w:t>V/v chính sách thuế GTGT</w:t>
      </w:r>
    </w:p>
    <w:p>
      <w:r>
        <w:t>Hà Nội, ngày 12 tháng 3 năm 2025</w:t>
      </w:r>
    </w:p>
    <w:p>
      <w:r>
        <w:t>Kính gửi:  Chi cục Thuế khu vực XIX.</w:t>
      </w:r>
    </w:p>
    <w:p>
      <w:r>
        <w:t>Cục Thuế nhận được công văn số 751/CTCTH-VP ngày 07/02/2025 và công văn số 5452/CT-TTKT1 của Cục Thuế TP Cần Thơ (nay là Chi cục Thuế khu vực XIX) về chính sách thuế giá trị gia tăng (GTGT). Về vấn đề này, Cục Thuế có ý kiến như sau:</w:t>
      </w:r>
    </w:p>
    <w:p>
      <w:r>
        <w:t>Căn cứ quy định tại khoản 3 Điều 1 Luật số 106/2016/QH13 sửa đổi, bổ sung khoản 1 và khoản 2 Điều 13 Luật Thuế giá trị gia tăng.</w:t>
      </w:r>
    </w:p>
    <w:p>
      <w:r>
        <w:t>Căn cứ quy định tại khoản 6 Điều 1 Nghị định số 100/2016/NĐ-CP ngày 01/7/2016 của Chính phủ sửa đổi, bổ sung Điều 10 Nghị định số 209/2013/NĐ-CP.</w:t>
      </w:r>
    </w:p>
    <w:p>
      <w:r>
        <w:t>Căn cứ hướng dẫn tại khoản 3 Điều 1 Thông tư số 130/2016/TT-BTC ngày 01/7/2016 của Bộ Tài chính sửa đổi, bổ sung Điều 18 Thông tư số 219/2013/TT-BTC.</w:t>
      </w:r>
    </w:p>
    <w:p>
      <w:r>
        <w:t>Theo quy định của pháp luật thuế GTGT nêu trên, số thuế GTGT đầu vào sau thời điểm dự án hoàn thành, đi vào hoạt động không được hoàn thuế GTGT đối với dự án đầu tư mà được kết chuyển sang tờ khai thuế GTGT của hoạt động sản xuất kinh doanh mẫu số 01/GTGT tại kỳ tính thuế tiếp theo kể từ thời điểm dự án đầu tư đã hoàn thành, đi vào hoạt động.</w:t>
      </w:r>
    </w:p>
    <w:p>
      <w:r>
        <w:t>Đề nghị Chi cục Thuế khu vực XIX xác định chính xác số thuế GTGT đầu vào của dự án đầu tư, phát sinh trong giai đoạn đầu tư (trước khi dự án đầu tư hoàn thành, đi vào hoạt động) để thực hiện đúng quy định.</w:t>
      </w:r>
    </w:p>
    <w:p>
      <w:r>
        <w:t>Cục Thuế có ý kiến để Chi cục Thuế khu vực XIX biết./.</w:t>
      </w:r>
    </w:p>
    <w:p>
      <w:r>
        <w:t>Nơi nhận:</w:t>
      </w:r>
    </w:p>
    <w:p>
      <w:r>
        <w:t>- Như trên;</w:t>
      </w:r>
    </w:p>
    <w:p>
      <w:r>
        <w:t>- Phó CTr Đặng Ngọc Minh (để b/c);</w:t>
      </w:r>
    </w:p>
    <w:p>
      <w:r>
        <w:t>- Ban PC, NVT;</w:t>
      </w:r>
    </w:p>
    <w:p>
      <w:r>
        <w:t>- Website CT;</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