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1143/VPCP-KGVX năm 2026 triển khai Đề án đào tạo, phát triển nguồn nhân lực đường sắt Việt Nam đến năm 2035, định hướng đến năm 2045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1143/VPCP-KGVX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04/02/2026</w:t>
            </w:r>
          </w:p>
        </w:tc>
      </w:tr>
      <w:tr>
        <w:tc>
          <w:tcPr>
            <w:tcW w:type="dxa" w:w="4320"/>
          </w:tcPr>
          <w:p>
            <w:r>
              <w:t>Ngày hiệu lực</w:t>
            </w:r>
          </w:p>
        </w:tc>
        <w:tc>
          <w:tcPr>
            <w:tcW w:type="dxa" w:w="4320"/>
          </w:tcPr>
          <w:p>
            <w:r>
              <w:t>04/02/2026</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1143/VPCP-KGVX</w:t>
      </w:r>
    </w:p>
    <w:p>
      <w:r>
        <w:t>V/v triển khai Đề án đào tạo, phát triển nguồn nhân lực đường sắt Việt Nam đến năm 2035, định hướng đến năm 2045</w:t>
      </w:r>
    </w:p>
    <w:p>
      <w:r>
        <w:t>Hà Nội, ngày 04 tháng 02 năm 2026</w:t>
      </w:r>
    </w:p>
    <w:p>
      <w:r>
        <w:t>Kính gửi:</w:t>
      </w:r>
    </w:p>
    <w:p>
      <w:r>
        <w:t>- Các đồng chí Bộ trưởng các Bộ: Xây dựng, Giáo dục và Đào tạo, Công Thương, Khoa học và Công nghệ;</w:t>
      </w:r>
    </w:p>
    <w:p>
      <w:r>
        <w:t>- Các đồng chí Chủ tịch Ủy ban nhân dân các tỉnh, thành phố trực thuộc trung ương.</w:t>
      </w:r>
    </w:p>
    <w:p>
      <w:r>
        <w:t>Xét kiến nghị của Bộ Xây dựng tại Báo cáo số 09/BC-BXD ngày 15 tháng 01 năm 2026 về việc triển khai Đề án đào tạo, phát triển nguồn nhân lực đường sắt Việt Nam đến năm 2035, định hướng đến năm 2045 (bản chụp kèm theo), Phó Thủ tướng Chính phủ Lê Thành Long có ý kiến chỉ đạo như sau:</w:t>
      </w:r>
    </w:p>
    <w:p>
      <w:r>
        <w:t>Các bộ, cơ quan theo chức năng, nhiệm vụ được giao chủ động, tích cực triển khai các nhiệm vụ được Thủ tướng Chính phủ giao tại Quyết định số 2230/QĐ- TTg ngày 09 tháng 10 năm 2025 phê duyệt Đề án đào tạo, phát triển nguồn nhân lực đường sắt Việt Nam đến năm 2035, định hướng đến năm 2045, bảo đảm chất lượng, tiến độ và đạt được các mục tiêu của Đề án; trong đó nghiên cứu, tập trung triển khai một số nhiệm vụ trọng tâm theo đề nghị của Bộ Xây dựng tại báo cáo nêu trên, bảo đảm chất lượng, tiến độ, đáp ứng yêu cầu thực tiễn theo tinh thần “06 rõ: rõ người, rõ việc, rõ thẩm quyền, rõ trách nhiệm, rõ thời gian, rõ kết quả”; kịp thời báo cáo cấp có thẩm quyền đối với những vấn đề vượt thẩm quyền.</w:t>
      </w:r>
    </w:p>
    <w:p>
      <w:r>
        <w:t>Văn phòng Chính phủ thông báo để các bộ, cơ quan biết, thực hiện./.</w:t>
      </w:r>
    </w:p>
    <w:p>
      <w:r>
        <w:t>Nơi nhận:</w:t>
      </w:r>
    </w:p>
    <w:p>
      <w:r>
        <w:t>- Như trên;</w:t>
      </w:r>
    </w:p>
    <w:p>
      <w:r>
        <w:t>- Thủ tướng Chính phủ (để b/c);</w:t>
      </w:r>
    </w:p>
    <w:p>
      <w:r>
        <w:t>- PTTgCP Lê Thành Long (để b/c);</w:t>
      </w:r>
    </w:p>
    <w:p>
      <w:r>
        <w:t>- Các Bộ: XD, GDĐT, CT, KHCN;</w:t>
      </w:r>
    </w:p>
    <w:p>
      <w:r>
        <w:t>- UBND các tỉnh, thành phố trực thuộc TW;</w:t>
      </w:r>
    </w:p>
    <w:p>
      <w:r>
        <w:t>- VPCP: BTCN, PCN Đỗ Ngọc Huỳnh,</w:t>
      </w:r>
    </w:p>
    <w:p>
      <w:r>
        <w:t>Trợ lý TTgCP, các Vụ: PL, CN;</w:t>
      </w:r>
    </w:p>
    <w:p>
      <w:r>
        <w:t>- Lưu: VT, KGVX (2),   ĐND.</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