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11227/CTHN-TTHT năm 2024 chính sách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11227/CTHN-TTHT</w:t>
      </w:r>
    </w:p>
    <w:p>
      <w:r>
        <w:t>V/v chính sách thuế GTGT</w:t>
      </w:r>
    </w:p>
    <w:p>
      <w:r>
        <w:t>Hà Nội, ngày 08 tháng 03 năm 2024</w:t>
      </w:r>
    </w:p>
    <w:p>
      <w:r>
        <w:t>Kính gửi:  Chi nhánh Công ty cổ phần lắp máy điện nước và xây dựng</w:t>
      </w:r>
    </w:p>
    <w:p>
      <w:r>
        <w:t>- Xí nghiệp kinh doanh dịch vụ đô thị</w:t>
      </w:r>
    </w:p>
    <w:p>
      <w:r>
        <w:t>Mã số thuế: 0100105197-001</w:t>
      </w:r>
    </w:p>
    <w:p>
      <w:r>
        <w:t>Địa chỉ: 61E đường La Thành, phường Láng Thượng, quận Đống Đa, Hà Nội.</w:t>
      </w:r>
    </w:p>
    <w:p>
      <w:r>
        <w:t>Trả lời văn bản số 05/CV-XNDV đề ngày 20/02/2024 của Chi nhánh Công ty cổ phần lắp máy điện nước và xây dựng - Xí nghiệp kinh doanh dịch vụ đô thị (gọi tắt là Công ty) về chính sách thuế giá trị gia tăng (GTGT), Cục Thuế TP Hà Nội có ý kiến như sau:</w:t>
      </w:r>
    </w:p>
    <w:p>
      <w:r>
        <w:t>- Căn cứ Nghị định số 15/2022/NĐ-CP ngày 28/01/2022 của Chính phủ quy định chính sách miễn, giảm thuế theo Nghị quyết số 43/2022/QH15 ngày 11/01/2022 của Quốc hội:</w:t>
      </w:r>
    </w:p>
    <w:p>
      <w:r>
        <w:t>+ Tại Điều 1 quy định về giảm thuế GTGT:</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Chi tiết tại Phụ lục I ban hành kèm theo Nghị định này.</w:t>
      </w:r>
    </w:p>
    <w:p>
      <w:r>
        <w:t>…”</w:t>
      </w:r>
    </w:p>
    <w:p>
      <w:r>
        <w:t>- Căn cứ Nghị định số 44/2023/NĐ-CP ngày 30/06/2023 của Chính phủ quy định chính sách giảm thuế giá trị gia tăng theo Nghị quyết số 101/2023/QH15 ngày 24 tháng 6 năm 2023 của Quốc hội:</w:t>
      </w:r>
    </w:p>
    <w:p>
      <w:r>
        <w:t>+ Tại Điều 1 quy định về giảm thuế GTGT:</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Chi tiết tại Phụ lục I ban hành kèm theo Nghị định này.</w:t>
      </w:r>
    </w:p>
    <w:p>
      <w:r>
        <w:t>…”</w:t>
      </w:r>
    </w:p>
    <w:p>
      <w:r>
        <w:t>- Căn cứ Nghị định số 94/2023/NĐ-CP ngày 28/12/2023 của Chính phủ quy định chính sách miễn, giảm thuế GTGT theo Nghị quyết số 110/2023/QH15 ngày 29/11/2023 của Quốc hội:</w:t>
      </w:r>
    </w:p>
    <w:p>
      <w:r>
        <w:t>+ Tại Điều 1 quy định về giảm thuế GTGT:</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Chi tiết tại Phụ lục I ban hành kèm theo Nghị định này.</w:t>
      </w:r>
    </w:p>
    <w:p>
      <w:r>
        <w:t>…”</w:t>
      </w:r>
    </w:p>
    <w:p>
      <w:r>
        <w:t>- Căn cứ Phụ lục I danh mục hàng hóa, dịch vụ không được giảm thuế giá trị gia tăng ban hành kèm theo Nghị định số 15/2022/NĐ-CP ngày 28/01/2022, Nghị định số 44/2023/NĐ-CP ngày 30/06/2023 và Nghị định số 94/2023/NĐ-CP ngày 28/12/2023 của Chính phủ:</w:t>
      </w:r>
    </w:p>
    <w:p>
      <w:r>
        <w:t>Cấp 1</w:t>
      </w:r>
    </w:p>
    <w:p>
      <w:r>
        <w:t>Cấp 2</w:t>
      </w:r>
    </w:p>
    <w:p>
      <w:r>
        <w:t>Cấp 3</w:t>
      </w:r>
    </w:p>
    <w:p>
      <w:r>
        <w:t>Cấp 4</w:t>
      </w:r>
    </w:p>
    <w:p>
      <w:r>
        <w:t>Cấp 5</w:t>
      </w:r>
    </w:p>
    <w:p>
      <w:r>
        <w:t>Cấp 6</w:t>
      </w:r>
    </w:p>
    <w:p>
      <w:r>
        <w:t>Cấp 7</w:t>
      </w:r>
    </w:p>
    <w:p>
      <w:r>
        <w:t>Tên sản phẩm</w:t>
      </w:r>
    </w:p>
    <w:p>
      <w:r>
        <w:t>Nội dung</w:t>
      </w:r>
    </w:p>
    <w:p>
      <w:r>
        <w:t>...</w:t>
      </w:r>
    </w:p>
    <w:p>
      <w:r>
        <w:t>681092</w:t>
      </w:r>
    </w:p>
    <w:p>
      <w:r>
        <w:t>Dịch vụ quản lý bất động sản trên cơ sở phí hoặc hợp đồng</w:t>
      </w:r>
    </w:p>
    <w:p>
      <w:r>
        <w:t>6810921</w:t>
      </w:r>
    </w:p>
    <w:p>
      <w:r>
        <w:t>Dịch vụ quản lý bất động sản để ở trên cơ sở phí hoặc hợp đồng</w:t>
      </w:r>
    </w:p>
    <w:p>
      <w:r>
        <w:t>Gồm:</w:t>
      </w:r>
    </w:p>
    <w:p>
      <w:r>
        <w:t>- Dịch vụ quản lý liên quan đến nhà và bất động sản để ở khác, trên cơ sở phí hoặc hợp đồng</w:t>
      </w:r>
    </w:p>
    <w:p>
      <w:r>
        <w:t>- Dịch vụ quản lý liên quan đến nhà chung cư đa chức năng (hoặc nhà đa mục đích mà mục đích chính là để ở)</w:t>
      </w:r>
    </w:p>
    <w:p>
      <w:r>
        <w:t>- Dịch vụ quản lý liên quan đến nhà di động</w:t>
      </w:r>
    </w:p>
    <w:p>
      <w:r>
        <w:t>- Dịch vụ tập trung cho thuê</w:t>
      </w:r>
    </w:p>
    <w:p>
      <w:r>
        <w:t>- Dịch vụ quản lý liên quan đến nhà ở trong cổ phần liên kết</w:t>
      </w:r>
    </w:p>
    <w:p>
      <w:r>
        <w:t>…</w:t>
      </w:r>
    </w:p>
    <w:p>
      <w:r>
        <w:t>- Căn cứ Quyết định số 43/2018/QĐ-TTg ngày 01/11/2018 của Chính phủ ban hành hệ thống ngành sản phẩm Việt Nam.</w:t>
      </w:r>
    </w:p>
    <w:p>
      <w:r>
        <w:t>Căn cứ các quy định trên, trường hợp Công ty cung cấp dịch vụ trông giữ xe tại tòa nhà trong hợp đồng “Quản lý vận hành nhà chung cư” thuộc danh mục “Dịch vụ quản lý bất động sản để ở trên cơ sở phí hoặc hợp đồng” (Mã ngành 6810921) quy định tại Phụ lục I ban hành theo Nghị định số 15/2022/NĐ-CP ngày 28/01/2022, Nghị định số 44/2023/NĐ-CP ngày 30/06/2023 và Nghị định số 94/2023/NĐ-CP ngày 28/12/2023 của Chính phủ thì không được giảm thuế GTGT theo quy định.</w:t>
      </w:r>
    </w:p>
    <w:p>
      <w:r>
        <w:t>Đề nghị Công ty căn cứ các quy định của pháp luật nêu trên và đối chiếu với tình hình thực tế các dịch vụ mà Công ty cung cấp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5 để được hỗ trợ giải quyết.</w:t>
      </w:r>
    </w:p>
    <w:p>
      <w:r>
        <w:t>Cục Thuế TP Hà Nội trả lời để Công ty được biết và thực hiện./.</w:t>
      </w:r>
    </w:p>
    <w:p>
      <w:r>
        <w:t>Nơi nhận:</w:t>
      </w:r>
    </w:p>
    <w:p>
      <w:r>
        <w:t>- Như trên;</w:t>
      </w:r>
    </w:p>
    <w:p>
      <w:r>
        <w:t>- Phòng TTKT5;</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