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11203/CHQ-GSQL năm 2025 thủ tục tạm nhập, tái xuất trường hợp thay đổi số hiệu tank container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11203/CHQ-GSQL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11203  /CHQ-GSQL</w:t>
      </w:r>
    </w:p>
    <w:p>
      <w:r>
        <w:t>V/v thủ tục tạm nhập, tái xuất</w:t>
      </w:r>
    </w:p>
    <w:p>
      <w:r>
        <w:t>Hà Nội, ngày 27 tháng 6 năm 2025</w:t>
      </w:r>
    </w:p>
    <w:p>
      <w:r>
        <w:t>Kính gửi:    Công ty TNHH Intergis Vina.</w:t>
      </w:r>
    </w:p>
    <w:p>
      <w:r>
        <w:t>(đ/c: Tầng 13, tòa nhà Detech, số 8 Tôn Thất Thuyết, phường Mỹ Đình 2,   quận Nam Từ Liêm, thành phố Hà Nội, Việt Nam)</w:t>
      </w:r>
    </w:p>
    <w:p>
      <w:r>
        <w:t>Trả lời công văn số 130625/ITG ngày 13/06/2025 của Công ty TNHH Intergis Vina về việc đề nghị hướng dẫn xử lý trường hợp thay đổi số hiệu tank container sau tạm nhập, Cục Hải quan có ý kiến như sau:</w:t>
      </w:r>
    </w:p>
    <w:p>
      <w:r>
        <w:t>Trường hợp của Công ty không phù hợp để đăng ký tờ khai theo loại hình tạm nhập, tái xuất vì đã có quá trình gia công, thay đổi hàng  hóa  trước khi tái xuất. Đề nghị Công ty căn cứ Luật Quản lý ngoại thương, Nghị định 69/2018/NĐ-CP ngày 15/05/2018 của Chính phủ quy định chi tiết một số điều của Luật Quản lý ngoại thương, Quyết định số 1357/QĐ-TCHQ ngày 18/05/2021 của Tổng cục Hải quan và thực tế hoạt động của Công ty để xác định đúng loại hình xuất nhập khẩu.</w:t>
      </w:r>
    </w:p>
    <w:p>
      <w:r>
        <w:t>Cục Hải quan có ý kiến để Công ty TNHH Intergis Vina được biết./</w:t>
      </w:r>
    </w:p>
    <w:p>
      <w:r>
        <w:t>Nơi nhận:</w:t>
      </w:r>
    </w:p>
    <w:p>
      <w:r>
        <w:t>- Như trên;</w:t>
      </w:r>
    </w:p>
    <w:p>
      <w:r>
        <w:t>- PCT Âu Anh Tuấn (để b/c);</w:t>
      </w:r>
    </w:p>
    <w:p>
      <w:r>
        <w:t>- Lưu: VT, GSQL.</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