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11095/VPCP-CN năm 2025 báo cáo nghiên cứu tiền khả thi Dự án đường bộ cao tốc Vinh - Thanh Thủy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11095/VPCP-CN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11095/VPCP-CN</w:t>
      </w:r>
    </w:p>
    <w:p>
      <w:r>
        <w:t>V/v Báo cáo nghiên cứu tiền khả thi Dự án đường bộ cao tốc Vinh - Thanh Thủy</w:t>
      </w:r>
    </w:p>
    <w:p>
      <w:r>
        <w:t>Hà Nội, ngày 12 tháng 11 năm 2025</w:t>
      </w:r>
    </w:p>
    <w:p>
      <w:r>
        <w:t>Kính gửi:</w:t>
      </w:r>
    </w:p>
    <w:p>
      <w:r>
        <w:t>- Bộ trưởng Bộ Xây dựng;</w:t>
      </w:r>
    </w:p>
    <w:p>
      <w:r>
        <w:t>- Bộ trưởng Bộ Tài chính;</w:t>
      </w:r>
    </w:p>
    <w:p>
      <w:r>
        <w:t>- Chủ tịch Ủy ban nhân dân tỉnh Nghệ An.</w:t>
      </w:r>
    </w:p>
    <w:p>
      <w:r>
        <w:t>Xét báo cáo kết quả thẩm định và kiến nghị của Hội đồng thẩm định nhà nước về Báo cáo nghiên cứu tiền khả thi Dự án đầu tư xây dựng đường bộ cao tốc Vinh - Thanh Thủy (sau đây gọi tắt là Dự án) (Báo cáo số 109/BC-HĐTĐNN ngày 05 tháng 11 năm 2025); căn cứ ý kiến Thành viên Chính phủ, Phó Thủ tướng Chính phủ Trần Hồng Hà có ý kiến như sau:</w:t>
      </w:r>
    </w:p>
    <w:p>
      <w:r>
        <w:t>1. Đồng ý Báo cáo nghiên cứu tiền khả thi Dự án theo đề nghị của Ủy ban nhân dân tỉnh Nghệ An tại tờ trình số 11358/TTr-UBND ngày 23 tháng 10 năm 2025 như kiến nghị của Hội đồng thẩm định nhà nước tại Báo cáo số 109/BC-HĐTĐNN ngày 05 tháng 11 năm 2025. Ủy ban nhân dân tỉnh Nghệ An chịu trách nhiệm toàn diện về hồ sơ Báo cáo nghiên cứu tiền khả thi Dự án.</w:t>
      </w:r>
    </w:p>
    <w:p>
      <w:r>
        <w:t>2. Giao Bộ trưởng Bộ Xây dựng thừa ủy quyền Thủ tướng Chính phủ, thay mặt Chính phủ ký Tờ trình của Chính phủ trình Quốc hội xem xét, quyết định chủ trương đầu tư Dự án.</w:t>
      </w:r>
    </w:p>
    <w:p>
      <w:r>
        <w:t>Văn phòng Chính phủ thông báo để Bộ Xây dựng và các cơ quan, địa phương có liên quan biết, thực hiện./.</w:t>
      </w:r>
    </w:p>
    <w:p>
      <w:r>
        <w:t>Nơi nhận:</w:t>
      </w:r>
    </w:p>
    <w:p>
      <w:r>
        <w:t>- Như trên;</w:t>
      </w:r>
    </w:p>
    <w:p>
      <w:r>
        <w:t>- Thủ tướng, các PTTg (để b/c);</w:t>
      </w:r>
    </w:p>
    <w:p>
      <w:r>
        <w:t>- Các Thành viên Chính phủ;</w:t>
      </w:r>
    </w:p>
    <w:p>
      <w:r>
        <w:t>- Các Bộ: TC, XD, QP, CA NN&amp;MT, KH&amp;CN, CT, TP, NG;</w:t>
      </w:r>
    </w:p>
    <w:p>
      <w:r>
        <w:t>- Văn phòng Quốc hội;</w:t>
      </w:r>
    </w:p>
    <w:p>
      <w:r>
        <w:t>- HĐND, UBND tỉnh Nghệ An;</w:t>
      </w:r>
    </w:p>
    <w:p>
      <w:r>
        <w:t>- VPCP: BTCN, các PCN, Trợ lý TTg, PTTg, Tổng GĐ Cổng TTĐT, các Vụ: KTTH, NN, NC, QHĐP, PL;</w:t>
      </w:r>
    </w:p>
    <w:p>
      <w:r>
        <w:t>- Lưu: VT,CN(2).y 15</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