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11093/BTC-QLCS năm 2024 sửa đổi Nghị định 152/2017/NĐ-CP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11093/BTC-QLCS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11093/BTC-QLCS</w:t>
      </w:r>
    </w:p>
    <w:p>
      <w:r>
        <w:t>V/v sửa đổi, bổ sung Nghị định số 152/2017/NĐ-CP của Chính phủ.</w:t>
      </w:r>
    </w:p>
    <w:p>
      <w:r>
        <w:t>Hà Nội, ngày 16 tháng 10 năm 2024</w:t>
      </w:r>
    </w:p>
    <w:p>
      <w:r>
        <w:t>Kính gửi:</w:t>
      </w:r>
    </w:p>
    <w:p>
      <w:r>
        <w:t>- Các Bộ, cơ quan ngang Bộ, cơ quan khác ở Trung ương;</w:t>
      </w:r>
    </w:p>
    <w:p>
      <w:r>
        <w:t>- Ủy ban nhân dân các tỉnh, thành phố trực thuộc Trung ương.</w:t>
      </w:r>
    </w:p>
    <w:p>
      <w:r>
        <w:t>Triển khai thi hành Luật Quản lý, sử dụng tài sản công năm 2017, Chính phủ đã ban hành Nghị định số 152/2017/NĐ-CP ngày 27/12/2017 quy định tiêu chuẩn, định mức sử dụng trụ sở làm việc, cơ sở hoạt động sự nghiệp. Để đánh giá việc thực hiện chính sách, Bộ Tài chính đã có Công văn số 12730/BTC-QLCS ngày 02/12/2022 gửi các Bộ, cơ quan ngang Bộ, cơ quan ngang Bộ, cơ quan khác ở Trung ương (sau đây gọi là các Bộ, cơ quan trung ương), Ủy ban nhân dân các tỉnh, thành phố trực thuộc trung ương để tổ chức sơ kết, đánh giá tình hình triển khai thực hiện Nghị định số 152/2017/NĐ-CP. Bộ Tài chính đã tổng hợp tình hình thực hiện và các đề xuất, kiến nghị của các Bộ, cơ quan trung ương, địa phương. Để có cơ sở đánh giá một cách toàn diện, đầy đủ và đề xuất sửa đổi, bổ sung quy định về tiêu chuẩn, định mức sử dụng trụ sở làm việc, cơ sở hoạt động sự nghiệp bảo đảm tính khả thi, Bộ Tài chính đề nghị các Bộ, cơ quan trung ương, Ủy ban nhân dân các tỉnh, thành phố trực thuộc trung ương:</w:t>
      </w:r>
    </w:p>
    <w:p>
      <w:r>
        <w:t>1. Đối với các Bộ, cơ quan trung ương, Ủy ban nhân dân các tỉnh, thành phố trực thuộc trung ương chưa gửi báo cáo về Bộ Tài chính  [1] (theo đề nghị tại Công văn số 12730/BTC-QLCS ngày 02/12/2022 nêu trên), đề nghị gửi báo cáo về Bộ Tài chính (Cục Quản lý công sản) trước ngày 01/11/2024. Thông tin, số liệu cập nhật đến ngày 15/10/2024.</w:t>
      </w:r>
    </w:p>
    <w:p>
      <w:r>
        <w:t>2. Đối với các Bộ, cơ quan trung ương, Ủy ban nhân dân các tỉnh, thành phố trực thuộc trung ương đã gửi báo cáo về Bộ Tài chính (theo đề nghị tại Công văn số 12730/BTC-QLCS ngày 02/12/2022 nêu trên), đề nghị rà soát, cập nhật các nội dung của báo cáo đã gửi về Bộ Tài chính; trường hợp có thay đổi về thông tin tại báo cáo thì cập nhật thông tin thay đổi, gửi về Bộ Tài chính (Cục Quản lý công sản) trước ngày 01/11/2024. Thông tin, số liệu cập nhật đến ngày 15/10/2024.</w:t>
      </w:r>
    </w:p>
    <w:p>
      <w:r>
        <w:t>3. Trên cơ sở tổng hợp đề xuất, kiến nghị của các Bộ, cơ quan trung ương, địa phương, Bộ Tài chính đề nghị các Bộ, cơ quan trung ương, địa phương có ý kiến cụ thể về phương án sửa đổi, bổ sung quy định tại Nghị định số 152/2017/NĐ-CP theo Đề cương ( đính kèm ); gửi về Bộ Tài chính (Cục Quản lý công sản) trước ngày 01/11/2024 để tổng hợp, báo cáo cấp có thẩm quyền.</w:t>
      </w:r>
    </w:p>
    <w:p>
      <w:r>
        <w:t>Mong nhận được sự quan tâm, phối hợp của Quý cơ quan./.</w:t>
      </w:r>
    </w:p>
    <w:p>
      <w:r>
        <w:t>Nơi nhận:</w:t>
      </w:r>
    </w:p>
    <w:p>
      <w:r>
        <w:t>- Như trên;</w:t>
      </w:r>
    </w:p>
    <w:p>
      <w:r>
        <w:t>- Bộ trưởng (để b/c);</w:t>
      </w:r>
    </w:p>
    <w:p>
      <w:r>
        <w:t>- Sở TC các tỉnh, TP trực thuộc TW;</w:t>
      </w:r>
    </w:p>
    <w:p>
      <w:r>
        <w:t>- Lưu: VT, QLCS.</w:t>
      </w:r>
    </w:p>
    <w:p>
      <w:r>
        <w:t>KT. BỘ TRƯỞNG</w:t>
      </w:r>
    </w:p>
    <w:p>
      <w:r>
        <w:t>THỨ TRƯỞNG</w:t>
      </w:r>
    </w:p>
    <w:p>
      <w:r>
        <w:t>Bùi Văn Khắng</w:t>
      </w:r>
    </w:p>
    <w:p>
      <w:r>
        <w:t>ĐỀ CƯƠNG CHO Ý KIẾN</w:t>
      </w:r>
    </w:p>
    <w:p>
      <w:r>
        <w:t>VỀ PHƯƠNG ÁN SỬA ĐỔI, BỔ SUNG QUY ĐỊNH VỀ TIÊU CHUẨN, ĐỊNH MỨC TRỤ SỞ LÀM VIỆC, CƠ SỞ HOẠT ĐỘNG SỰ NGHIỆP</w:t>
      </w:r>
    </w:p>
    <w:p>
      <w:r>
        <w:t>(Kèm theo Công văn số 11093/BTC-QLCS ngày 16/10/2024 của Bộ Tài chính)</w:t>
      </w:r>
    </w:p>
    <w:p>
      <w:r>
        <w:t>(Đề nghị các Bộ, cơ quan trung ương, Ủy ban nhân dân cấp tỉnh tích dấu (v) vào ô □ lựa chọn của từng nội dung)</w:t>
      </w:r>
    </w:p>
    <w:p>
      <w:r>
        <w:t>1. Về đối tượng áp dụng  (quy định tại khoản 2 Điều 2 Nghị định số 152/2017/NĐ-CP):</w:t>
      </w:r>
    </w:p>
    <w:p>
      <w:r>
        <w:t>□ Giữ nguyên</w:t>
      </w:r>
    </w:p>
    <w:p>
      <w:r>
        <w:t>□ Loại bớt</w:t>
      </w:r>
    </w:p>
    <w:p>
      <w:r>
        <w:t>□ Bổ sung</w:t>
      </w:r>
    </w:p>
    <w:p>
      <w:r>
        <w:t>(Trường hợp lựa chọn phương án loại bớt/bổ sung, đề nghị có ý kiến, đề xuất cụ thể; lý do đề xuất)</w:t>
      </w:r>
    </w:p>
    <w:p>
      <w:r>
        <w:t>2. Về nguyên tắc áp dụng tiêu chuẩn, định mức sử dụng trụ sở làm việc, cơ sở hoạt động sự nghiệp  (quy định tại Điều 4 Nghị định số 152/2017/NĐ-CP):</w:t>
      </w:r>
    </w:p>
    <w:p>
      <w:r>
        <w:t>□ Giữ nguyên theo quy định hiện nay.</w:t>
      </w:r>
    </w:p>
    <w:p>
      <w:r>
        <w:t>□ Sửa đổi theo hướng: Bổ sung quy định tiêu chuẩn, định mức sử dụng trụ sở làm việc, cơ sở hoạt động sự nghiệp cũng là căn cứ để điều chuyển, tiếp nhận tài sản công là trụ sở làm việc, cơ sở hoạt động sự nghiệp.</w:t>
      </w:r>
    </w:p>
    <w:p>
      <w:r>
        <w:t>□ Phương án khác: Đề xuất phương án cụ thể và lý do đề xuất.</w:t>
      </w:r>
    </w:p>
    <w:p>
      <w:r>
        <w:t>3. Về tiêu chuẩn, định mức sử dụng trụ sở làm việc, cơ sở hoạt động sự nghiệp:</w:t>
      </w:r>
    </w:p>
    <w:p>
      <w:r>
        <w:t>a) Về diện tích làm việc của các chức danh   (quy định tại Điều 5 Nghị định số 152/2017/NĐ-CP):</w:t>
      </w:r>
    </w:p>
    <w:p>
      <w:r>
        <w:t>□ Giữ nguyên theo quy định hiện nay.</w:t>
      </w:r>
    </w:p>
    <w:p>
      <w:r>
        <w:t>□ Sửa đổi theo hướng: Điều chỉnh tăng, giảm tiêu chuẩn, định mức sử dụng diện tích làm việc của các chức danh  (trường hợp lựa chọn phương án này đề nghị nêu rõ căn cứ đề xuất, đề xuất mức tàng, mức giảm cụ thể).</w:t>
      </w:r>
    </w:p>
    <w:p>
      <w:r>
        <w:t>□ Phương án khác: Đề xuất phương án cụ thể và lý do đề xuất.</w:t>
      </w:r>
    </w:p>
    <w:p>
      <w:r>
        <w:t>b) Về diện tích sử dụng chung   (quy định tại Điều 6 Nghị định số 152/2017/NĐ-CP):</w:t>
      </w:r>
    </w:p>
    <w:p>
      <w:r>
        <w:t>□ Giữ nguyên theo quy định hiện nay.</w:t>
      </w:r>
    </w:p>
    <w:p>
      <w:r>
        <w:t>□ Sửa đổi theo hướng: Điều chỉnh tăng tỷ lệ % tối đa của diện tích sử dụng chung/diện tích làm việc của các chức danh  (trường hợp lựa chọn phương án này đề nghị nêu rõ căn cứ đề xuất, đề xuất mức tăng cụ thể).</w:t>
      </w:r>
    </w:p>
    <w:p>
      <w:r>
        <w:t>□ Sửa đổi theo hướng: Giữ nguyên quy định tại khoản 2 Điều 6 Nghị định số 152/2027/NĐ-CP nhưng tăng thẩm quyền của Bộ trưởng, Thủ trưởng cơ quan trung ương, Ủy ban nhân dân cấp tỉnh trong việc quyết định trong trường hợp cần bố trí diện tích sử dụng chung cao hơn quy định tại khoản 2 Điều 6 Nghị định số 152/2027/NĐ-CP  (trường hợp lựa chọn phương án này đề nghị nêu rõ căn cứ đề xuất, đề xuất mức tăng cụ thể).</w:t>
      </w:r>
    </w:p>
    <w:p>
      <w:r>
        <w:t>□ Phương án khác: Đề xuất phương án cụ thể và lý do đề xuất.</w:t>
      </w:r>
    </w:p>
    <w:p>
      <w:r>
        <w:t>c) Về diện tích chuyên dùng   (quy định tại Điều 7, điểm c khoản 1 Điều 8 Nghị định số 152/2017/NĐ-CP):</w:t>
      </w:r>
    </w:p>
    <w:p>
      <w:r>
        <w:t>c.1) Về quy định xin ý kiến Bộ Tài chính trước khi Bộ, cơ quan trung ương ban hành tiêu chuẩn, định mức sử dụng diện tích chuyên dùng tại khoản 2 Điều 7, điểm c khoản 1 Điều 8 Nghị định số 152/2017/NĐ-CP:</w:t>
      </w:r>
    </w:p>
    <w:p>
      <w:r>
        <w:t>□ Giữ nguyên theo quy định hiện nay.</w:t>
      </w:r>
    </w:p>
    <w:p>
      <w:r>
        <w:t>□ Bỏ quy định này.</w:t>
      </w:r>
    </w:p>
    <w:p>
      <w:r>
        <w:t>□ Phương án khác: Đề xuất phương án cụ thể và lý do đề xuất.</w:t>
      </w:r>
    </w:p>
    <w:p>
      <w:r>
        <w:t>c.2) Về đề xuất bổ sung quy định một số căn cứ khi xây dựng tiêu chuẩn, định mức sử dụng diện tích chuyên dùng:</w:t>
      </w:r>
    </w:p>
    <w:p>
      <w:r>
        <w:t>□ Không cần bổ sung.</w:t>
      </w:r>
    </w:p>
    <w:p>
      <w:r>
        <w:t>□ Đề nghị bổ sung  (trường hợp lựa chọn phương án này đề nghị đề xuất phương án quy định bổ sung cụ thể như: Quy định về chức năng, nhiệm vụ hoặc văn bản thể hiện nhiệm vụ đặc thù của cơ quan, tổ chức, đơn vị; tiêu chuẩn xây dựng Việt Nam...)</w:t>
      </w:r>
    </w:p>
    <w:p>
      <w:r>
        <w:t>d) Về diện tích công trình sự nghiệp thuộc cơ sở hoạt động sự nghiệp   (quy định tại Điều 9 Nghị định số 152/2017/NĐ-CP):</w:t>
      </w:r>
    </w:p>
    <w:p>
      <w:r>
        <w:t>□ Giữ nguyên quy định tại điểm b khoản 2 Điều 9 Nghị định số 152/2017/NĐ-CP.</w:t>
      </w:r>
    </w:p>
    <w:p>
      <w:r>
        <w:t>□ Sửa đổi quy định tại điểm b khoản 2 Điều 9 Nghị định số 152/2017/NĐ-CP theo hướng: Bổ sung các Bộ quản lý ngành, lĩnh vực cần ban hành Văn bản hướng dẫn về tiêu chuẩn, định mức sử dụng công trình sự nghiệp thuộc lĩnh vực quản lý nhà nước của Bộ quản lý ngành, lĩnh vực (ngoài Bộ Y tế, Bộ Giáo dục và Đào tạo và Bộ Lao động Thương binh và Xã hội)  (trường hợp lựa chọn phương án này đề nghị để xuất cụ thể lĩnh vực và cơ sở đề xuất).</w:t>
      </w:r>
    </w:p>
    <w:p>
      <w:r>
        <w:t>□ Phương án khác: Đề xuất phương án cụ thể và lý do đề xuất.</w:t>
      </w:r>
    </w:p>
    <w:p>
      <w:r>
        <w:t>4. Về xử lý chuyển tiếp  (quy định tai Điều 11 Nghị định số 152/2017/NĐ-CP):</w:t>
      </w:r>
    </w:p>
    <w:p>
      <w:r>
        <w:t>□ Giữ nguyên theo quy định hiện nay.</w:t>
      </w:r>
    </w:p>
    <w:p>
      <w:r>
        <w:t>□ Sửa đổi theo hướng: Bổ sung quy định đối với các trụ sở làm việc, cơ sở hoạt động sự nghiệp hiện có trước ngày Nghị định số 152/2017/NĐ-CP có hiệu lực thi hành thì cũng không phải xác định lại diện tích theo tiêu chuẩn, định mức theo quy định tại Nghị định số 152/2017/NĐ-CP (như đối với các dự án đầu tư xây dựng mới, cải tạo, nâng cấp trụ sở làm việc, cơ sở hoạt động sự nghiệp đã được cấp có thẩm quyền phê duyệt theo quy định trước ngày Nghị định số 152/2017/NĐ-CP có hiệu lực thi hành quy định tại khoản 1 Điều 11 Nghị định số 152/2017/NĐ-CP).</w:t>
      </w:r>
    </w:p>
    <w:p>
      <w:r>
        <w:t>□ Phương án khác: Đề xuất phương án cụ thể và lý do đề xuất.</w:t>
      </w:r>
    </w:p>
    <w:p>
      <w:r>
        <w:t>2. Các nội dung đề xuất, kiến nghị khác:  Đề nghị nêu rõ khó khăn, vướng mắc, nguyên nhân, các đề xuất, kiến nghị và cơ sở của các đề xuất, kiến nghị./.</w:t>
      </w:r>
    </w:p>
    <w:p>
      <w:r>
        <w:t>[1] Bộ Y tế, Đại học Quốc gia Thành phố Hồ Chí Minh, tỉnh Cao Bằng.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