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10971/CHQ-NVTHQ năm 2025 về thuế giá trị gia tăng hàng nhập khẩu trị giá thấp gửi qua dịch vụ bưu chính, chuyển phát nhanh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10971/CHQ-NVTHQ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10971/CHQ-NVTHQ</w:t>
      </w:r>
    </w:p>
    <w:p>
      <w:r>
        <w:t>V/v thuế GTGT hàng nhập khẩu trị giá thấp gửi qua dịch vụ bưu chính, chuyển phát nhanh</w:t>
      </w:r>
    </w:p>
    <w:p>
      <w:r>
        <w:t>Hà Nội, ngày 26 tháng 6 năm 2025</w:t>
      </w:r>
    </w:p>
    <w:p>
      <w:r>
        <w:t>Kính gửi:  Các Chi cục Hải quan khu vực.</w:t>
      </w:r>
    </w:p>
    <w:p>
      <w:r>
        <w:t>Cục Hải quan nhận được phản ánh của một số doanh nghiệp trong việc áp dụng thuế giá trị gia tăng (GTGT) đối với hàng hóa trị giá thấp gửi qua dịch vụ chuyển phát nhanh, bưu chính. Về vấn đề này, Cục Hải quan hướng dẫn các đơn vị thực hiện thống nhất như sau:</w:t>
      </w:r>
    </w:p>
    <w:p>
      <w:r>
        <w:t>1. Về thuế GTGT đối với hàng hóa nhập khẩu trị giá thấp gửi qua dịch vụ chuyển phát nhanh:</w:t>
      </w:r>
    </w:p>
    <w:p>
      <w:r>
        <w:t>Ngày 17/2/2025, Bộ Tài chính có công văn số 1813/BTC-TCHQ hướng dẫn thực hiện Quyết định số 01/2025/QĐ-TTg ngày 03/01/2025 của Thủ tướng Chính phủ về việc thu thuế GTGT đối với hàng hóa trị giá thấp nhập khẩu gửi qua dịch vụ chuyển phát nhanh. Theo đó. hàng hóa nhập khẩu gửi qua dịch vụ chuyển phát nhanh không được miễn thuế GTGT kể từ ngày 18/02/2025; việc kê khai, nộp thuế GTGT đối với hàng hoá nhập khẩu gửi qua dịch vụ chuyển phát nhanh thực hiện theo quy định tại Luật Thuế GTGT và các văn bản quy phạm pháp luật có liên quan.</w:t>
      </w:r>
    </w:p>
    <w:p>
      <w:r>
        <w:t>2. Về thuế GTGT đối với hàng hóa nhập khẩu trị giá thấp gửi qua dịch vụ bưu chính:</w:t>
      </w:r>
    </w:p>
    <w:p>
      <w:r>
        <w:t>Căn cứ Luật Thuế giá trị gia tăng số 13/2008/QH12 ngày 03/6/2008 thì:</w:t>
      </w:r>
    </w:p>
    <w:p>
      <w:r>
        <w:t>- Điều 3 quy định:  "Hàng hóa, dịch vụ sử dụng cho sản xuất, kinh doanh và tiêu dùng ở Việt Nam là đối tượng chịu thuế giá trị gia tăng, trừ các đối tượng quy định tại Điều 5 của Luật này".</w:t>
      </w:r>
    </w:p>
    <w:p>
      <w:r>
        <w:t>- Điều 5 quy định đối tượng không chịu thuế GTGT.</w:t>
      </w:r>
    </w:p>
    <w:p>
      <w:r>
        <w:t>Căn cứ các quy định nêu trên, hàng hóa nhập khẩu trị giá thấp gửi qua dịch vụ bưu chính thuộc đối tượng chịu thuế GTGT theo quy định của Luật Thuế giá trị gia tăng số 13/2008/QH12 có hiệu lực từ ngày 01/01/2009 đến nay.</w:t>
      </w:r>
    </w:p>
    <w:p>
      <w:r>
        <w:t>Yêu cầu các Chi cục Hải quan khu vực thực hiện việc áp dụng thuế GTGT đối với hàng hóa trị giá thấp nhập khẩu gửi qua dịch vụ chuyển phát nhanh và qua dịch vụ bưu chính theo đúng quy định của pháp luật.</w:t>
      </w:r>
    </w:p>
    <w:p>
      <w:r>
        <w:t>Cục Hải quan thông báo để Các Chi cục Hải quan khu vực biết, thực hiện./.</w:t>
      </w:r>
    </w:p>
    <w:p>
      <w:r>
        <w:t>Nơi nhận:</w:t>
      </w:r>
    </w:p>
    <w:p>
      <w:r>
        <w:t>- Như trên;</w:t>
      </w:r>
    </w:p>
    <w:p>
      <w:r>
        <w:t>- PCT Lưu Mạnh Tưởng (để b/c);</w:t>
      </w:r>
    </w:p>
    <w:p>
      <w:r>
        <w:t>- Tổng công ty Bưu điện Việt Nam (thay trả lời công văn số 1885/BĐVN-BCCP ngày 08/5/2025, số 1467/BĐVN-BCCP ngày 15/4/2025);</w:t>
      </w:r>
    </w:p>
    <w:p>
      <w:r>
        <w:t>- Lưu: VT, NVTHQ (3b).</w:t>
      </w:r>
    </w:p>
    <w:p>
      <w:r>
        <w:t>TL.CỤC TRƯỞNG</w:t>
      </w:r>
    </w:p>
    <w:p>
      <w:r>
        <w:t>KT. TRƯỞNG BAN NGHIỆP VỤ THUẾ HQ</w:t>
      </w:r>
    </w:p>
    <w:p>
      <w:r>
        <w:t>PHÓ TRƯỞNG BAN</w:t>
      </w:r>
    </w:p>
    <w:p>
      <w:r>
        <w:t>Mai Thị Vân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