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1093/BXD-KTXD năm 2024 hướng dẫn về chi phí bảo vệ, phát triển đất trồng lúa trong tổng mức đầu tư của dự án đầu tư xây dựng tuyến đường bộ ven biển tỉnh Thái Bình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1093/BXD-KTXD</w:t>
      </w:r>
    </w:p>
    <w:p>
      <w:r>
        <w:t>V/v hướng dẫn về chi phí bảo vệ, phát triển đất trồng lúa trong tổng mức đầu tư của dự án đầu tư xây dựng tuyến đường bộ ven biển tỉnh Thái Bình.</w:t>
      </w:r>
    </w:p>
    <w:p>
      <w:r>
        <w:t>Hà Nội, ngày 13 tháng 3 năm 2024</w:t>
      </w:r>
    </w:p>
    <w:p>
      <w:r>
        <w:t>Kính gửi:  Sở Xây dựng tỉnh Thái Bình</w:t>
      </w:r>
    </w:p>
    <w:p>
      <w:r>
        <w:t>Bộ Xây dựng nhận được văn bản số 219/SXD-KT&amp;VLXD ngày 26/01/2024 của Sở Xây dựng tỉnh Thái Bình đề nghị hướng dẫn về chi phí bảo vệ, phát triển đất trồng lúa trong tổng mức đầu tư của dự án đầu tư xây dựng tuyến đường bộ ven biển tỉnh Thái Bình. Sau khi nghiên cứu, Bộ Xây dựng có ý kiến như sau:</w:t>
      </w:r>
    </w:p>
    <w:p>
      <w:r>
        <w:t>1. Việc xác định và quản lý chi phí đầu tư xây dựng thực hiện theo các quy định của pháp luật về quản lý chi phí đầu tư xây dựng tương ứng với từng thời kỳ.</w:t>
      </w:r>
    </w:p>
    <w:p>
      <w:r>
        <w:t>2. Việc nộp tiền bảo vệ, phát triển đất trồng lúa đối với các chủ thể được nhà nước giao, cho thuê đất từ đất chuyên trồng lúa phải chuyển sang đất phi nông nghiệp thực hiện theo quy định tại Điều 5 Nghị định số 35/2015/NĐ-CP  1.</w:t>
      </w:r>
    </w:p>
    <w:p>
      <w:r>
        <w:t>3. Chi phí bảo vệ, phát triển đất trồng lúa được tính vào chi phí bồi thường, hỗ trợ và tái định cư theo quy định tại khoản 1 Điều 10 Nghị định số 35/2023/NĐ-CP ngày 20/6/2023 của Chính phủ sửa đổi bổ sung điểm a khoản 2 Điều 5 Nghị định số 10/2021/NĐ-CP ngày 09/02/2021 của Chính phủ về quản lý chi phí đầu tư xây dựng.</w:t>
      </w:r>
    </w:p>
    <w:p>
      <w:r>
        <w:t>Đề nghị Sở Xây dựng tỉnh Thái Bình nghiên cứu hướng dẫn trên để thực hiện theo quy định của pháp luật./.</w:t>
      </w:r>
    </w:p>
    <w:p>
      <w:r>
        <w:t>Nơi nhận:</w:t>
      </w:r>
    </w:p>
    <w:p>
      <w:r>
        <w:t>- Như trên;</w:t>
      </w:r>
    </w:p>
    <w:p>
      <w:r>
        <w:t>- TTr Bùi Hồng Minh (để b/c);</w:t>
      </w:r>
    </w:p>
    <w:p>
      <w:r>
        <w:t>- Lưu VT, Cục KTXD (Trọng);</w:t>
      </w:r>
    </w:p>
    <w:p>
      <w:r>
        <w:t>TL. BỘ TRƯỞNG</w:t>
      </w:r>
    </w:p>
    <w:p>
      <w:r>
        <w:t>KT. CỤC TRƯỞNG CỤC KINH TẾ XÂY DỰNG</w:t>
      </w:r>
    </w:p>
    <w:p>
      <w:r>
        <w:t>PHÓ CỤC TRƯỞNG</w:t>
      </w:r>
    </w:p>
    <w:p>
      <w:r>
        <w:t>Trương Thị Thu Thanh</w:t>
      </w:r>
    </w:p>
    <w:p>
      <w:r>
        <w:t>1 Nghị định số 35/2015/NĐ-CP ngày 13/4/2015 của Chính phủ về quản lý, sử dụng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