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10921/CHQ-GSQL năm 2025 vướng mắc C/O mẫu E do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10921/CHQ-GSQL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25/06/2025</w:t>
            </w:r>
          </w:p>
        </w:tc>
      </w:tr>
      <w:tr>
        <w:tc>
          <w:tcPr>
            <w:tcW w:type="dxa" w:w="4320"/>
          </w:tcPr>
          <w:p>
            <w:r>
              <w:t>Ngày hiệu lực</w:t>
            </w:r>
          </w:p>
        </w:tc>
        <w:tc>
          <w:tcPr>
            <w:tcW w:type="dxa" w:w="4320"/>
          </w:tcPr>
          <w:p>
            <w:r>
              <w:t>25/06/2025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10921/CHQ-GSQL</w:t>
      </w:r>
    </w:p>
    <w:p>
      <w:r>
        <w:t>V/v vướng mắc C/O mẫu E</w:t>
      </w:r>
    </w:p>
    <w:p>
      <w:r>
        <w:t>Hà Nội, ngày 25 tháng 6 năm 2025</w:t>
      </w:r>
    </w:p>
    <w:p>
      <w:r>
        <w:t>Kính gửi:  Công ty CP Nhôm Yang Ly Việt Nam.</w:t>
      </w:r>
    </w:p>
    <w:p>
      <w:r>
        <w:t>(Đ/c: Khu 19, thị trấn Lai Cách, huyện Cẩm Giàng, tỉnh Hải Dương)</w:t>
      </w:r>
    </w:p>
    <w:p>
      <w:r>
        <w:t>Trả lời công văn số 29-05/CVHQ-YL ngày 03/6/2025 của Công ty CP Nhôm Yang Ly Việt Nam về vướng mắc liên quan đến xử lý sai sót trên C/O mẫu E, Cục Hải quan có ý kiến như sau:</w:t>
      </w:r>
    </w:p>
    <w:p>
      <w:r>
        <w:t>1. Tại Điều 20 Thông tư số 12/2019/TT-BCT ngày 30/7/2019 của Bộ Công Thương về xử lý sai sót trên C/O mẫu E quy định:</w:t>
      </w:r>
    </w:p>
    <w:p>
      <w:r>
        <w:t>“Không được phép tẩy xóa hoặc viết thêm lên C/O mẫu E. Mọi sửa đổi phải được thực hiện bằng cách gạch bỏ chỗ sai và bổ sung các thông tin cần thiết. Những thay đổi này phải được người có thẩm quyền ký C/O mẫu E chấp thuận và được cơ quan, tổ chức cấp C/O đóng dấu xác nhận. Những phần còn trống phải được gạch chéo để tránh điền thêm”.</w:t>
      </w:r>
    </w:p>
    <w:p>
      <w:r>
        <w:t>2. Tại điểm c khoản 1 Điều 12 Thông tư số 33/2023/TT-BCT ngày 31/5/2023 của Bộ Tài chính về thời điểm nộp chứng từ chứng nhận xuất xứ hàng hóa nhập khẩu quy định:</w:t>
      </w:r>
    </w:p>
    <w:p>
      <w:r>
        <w:t>“c) Chứng từ chứng nhận xuất xứ hàng hóa nộp cho cơ quan hải quan phải còn trong thời hạn hiệu lực bao gồm cả chứng từ chứng nhận xuất xứ hàng hóa được cấp mới thay thế, sửa lỗi, cấp sau, cấp giáp lưng hoặc bản sao chứng thực theo quy định của Hiệp định thương mại tự do tương ứng”.</w:t>
      </w:r>
    </w:p>
    <w:p>
      <w:r>
        <w:t>Đề nghị Công ty căn cứ các quy định trên để thực hiện, trường hợp còn vướng mắc phát sinh, Công ty liên hệ Chi cục Hải quan khu vực nơi làm thủ tục hải quan để được hướng dẫn, xử lý.</w:t>
      </w:r>
    </w:p>
    <w:p>
      <w:r>
        <w:t>Cục Hải quan trả lời để Công ty biết và thực hiện./.</w:t>
      </w:r>
    </w:p>
    <w:p>
      <w:r>
        <w:t>Nơi nhận:</w:t>
      </w:r>
    </w:p>
    <w:p>
      <w:r>
        <w:t>- Như trên;</w:t>
      </w:r>
    </w:p>
    <w:p>
      <w:r>
        <w:t>- Lưu: VT, GSQL (03b)</w:t>
      </w:r>
    </w:p>
    <w:p>
      <w:r>
        <w:t>TL. CỤC TRƯỞNG</w:t>
      </w:r>
    </w:p>
    <w:p>
      <w:r>
        <w:t>KT. TRƯỞNG BAN GIÁM SÁT QUẢN LÝ VỀ HQ</w:t>
      </w:r>
    </w:p>
    <w:p>
      <w:r>
        <w:t>PHÓ TRƯỞNG BAN</w:t>
      </w:r>
    </w:p>
    <w:p>
      <w:r>
        <w:t>Nguyễn Anh Tài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