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1089/GLA-QLDN2 năm 2025 về chính sách thuế giá trị gia tăng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1089/GLA-QLDN2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1089/GLA-QLDN2</w:t>
      </w:r>
    </w:p>
    <w:p>
      <w:r>
        <w:t>V/v chính sách thuế GTGT</w:t>
      </w:r>
    </w:p>
    <w:p>
      <w:r>
        <w:t>Gia Lai, ngày 10 tháng 9 năm 2025</w:t>
      </w:r>
    </w:p>
    <w:p>
      <w:r>
        <w:t>Kính gửi:  Công ty cổ phần Chăn nuôi bò thịt - bò sữa Cao Nguyên</w:t>
      </w:r>
    </w:p>
    <w:p>
      <w:r>
        <w:t>Địa chỉ: thôn Mỹ Yang, xã Mang Yang, tỉnh Gia Lai</w:t>
      </w:r>
    </w:p>
    <w:p>
      <w:r>
        <w:t>Thuế tỉnh Gia Lai nhận được văn bản số 0108/BTBS ngày 26/8/2025 của Công ty cổ phần Chăn nuôi bò thịt - bò sữa Cao Nguyên.</w:t>
      </w:r>
    </w:p>
    <w:p>
      <w:r>
        <w:t>Về vấn đề này, Thuế tỉnh Gia Lai có ý kiến như sau:</w:t>
      </w:r>
    </w:p>
    <w:p>
      <w:r>
        <w:t>Căn cứ khoản 1, Điều 4 Nghị định số 123/2020/NĐ-CP ngày 19/10/2020 được sửa đổi, bổ sung tại điểm a, khoản 3, Điều 1 Nghị định số 70/2025/NĐ-CP ngày 20/3/2025 của Chính phủ quy định về Nguyên tắc, quản lý, sử dụng hóa đơn:</w:t>
      </w:r>
    </w:p>
    <w:p>
      <w:r>
        <w:t>“ 3. Sửa đổi, bổ sung khoản 1, khoản 2, khoản 3, khoản 6, khoản 7 và bổ sung khoản 9 vào Điều 4 như sau:</w:t>
      </w:r>
    </w:p>
    <w:p>
      <w:r>
        <w:t>a) Sửa đổi, bổ sung khoản 1, khoản 2, khoản 3, khoản 6 và khoản 7 như sau:</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r>
        <w:t>Căn cứ khoản 9, Điều 5 Luật Thuế giá trị gia tăng số 48/2024/QH15 ngày 26/11/2024:</w:t>
      </w:r>
    </w:p>
    <w:p>
      <w:r>
        <w:t>“Điều 5. Đối tượng không chịu thuế</w:t>
      </w:r>
    </w:p>
    <w:p>
      <w:r>
        <w:t>…</w:t>
      </w:r>
    </w:p>
    <w:p>
      <w:r>
        <w:t>9. Các dịch vụ tài chính, ngân hàng, kinh doanh chứng khoán, thương mại sau đây:</w:t>
      </w:r>
    </w:p>
    <w:p>
      <w:r>
        <w:t>a) Dịch vụ cấp tín dụng theo quy định của pháp luật về các tổ chức tín dụng và các khoản phí được nêu cụ thể tại Hợp đồng vay vốn của Chính phủ Việt Nam với Bên cho vay nước ngoài”</w:t>
      </w:r>
    </w:p>
    <w:p>
      <w:r>
        <w:t>Căn cứ khoản 3, khoản 4 Điều 9 Luật Thuế giá trị gia tăng số 48/2024/QH15 ngày 26/11/2024:</w:t>
      </w:r>
    </w:p>
    <w:p>
      <w:r>
        <w:t>“3.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r>
        <w:t>Đề nghị Công ty cổ phần Chăn nuôi bò thịt - bò sữa Cao Nguyên căn cứ tình hình thực tế hoạt động kinh doanh tại đơn vị và đối chiếu quy định hiện hành nêu trên để thực hiện lập hóa đơn và xác định thuế suất thuế GTGT.</w:t>
      </w:r>
    </w:p>
    <w:p>
      <w:r>
        <w:t>Trường hợp Công ty sử dụng các dịch vụ tài chính, ngân hàng thì căn cứ hợp đồng giữa 2 bên, đối chiếu Luật Thuế giá trị gia tăng và pháp luật về các tổ chức tín dụng để thực hiện.</w:t>
      </w:r>
    </w:p>
    <w:p>
      <w:r>
        <w:t>Trong quá trình thực hiện chính sách thuế, trường hợp còn vướng mắc đơn vị có thể tham khảo các văn bản của Thuế tỉnh Gia Lai được đăng tải trên website: https://gialai.gdt.gov.vn hoặc liên hệ với Phòng Quản lý hỗ trợ doanh nghiệp số 2 để được hỗ trợ giải quyết.</w:t>
      </w:r>
    </w:p>
    <w:p>
      <w:r>
        <w:t>Thuế tỉnh Gia Lai trả lời Công ty cổ phần Chăn nuôi bò thịt - bò sữa Cao Nguyên biết, thực hiện./.</w:t>
      </w:r>
    </w:p>
    <w:p>
      <w:r>
        <w:t>Nơi nhận:</w:t>
      </w:r>
    </w:p>
    <w:p>
      <w:r>
        <w:t>- Như trên;</w:t>
      </w:r>
    </w:p>
    <w:p>
      <w:r>
        <w:t>- Lãnh đạo Thuế tỉnh Gia Lai;</w:t>
      </w:r>
    </w:p>
    <w:p>
      <w:r>
        <w:t>- Phòng KT 1, 2, QLDN 1, NVDTPC;</w:t>
      </w:r>
    </w:p>
    <w:p>
      <w:r>
        <w:t>- Website Thuế tỉnh Gia Lai;</w:t>
      </w:r>
    </w:p>
    <w:p>
      <w:r>
        <w:t>- Lưu: VT, QLDN2.</w:t>
      </w:r>
    </w:p>
    <w:p>
      <w:r>
        <w:t>KT. TRƯỞNG THUẾ TỈNH</w:t>
      </w:r>
    </w:p>
    <w:p>
      <w:r>
        <w:t>PHÓ TRƯỞNG THUẾ TỈNH</w:t>
      </w:r>
    </w:p>
    <w:p>
      <w:r>
        <w:t>Trần Hữu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