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10853/BGTVT-KCHT năm 2024 giải quyết đề nghị tại văn bản 2615/SGTVT-KCHT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10853/BGTVT-KCHT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10853/BGTVT-KCHT</w:t>
      </w:r>
    </w:p>
    <w:p>
      <w:r>
        <w:t>V/v giải quyết đề nghị tại văn bản số 2615/SGTVT-KCHT ngày 24/9/2024 của Sở GTVT Quảng Trị.</w:t>
      </w:r>
    </w:p>
    <w:p>
      <w:r>
        <w:t>Hà Nội, ngày 08 tháng 10 năm 2024</w:t>
      </w:r>
    </w:p>
    <w:p>
      <w:r>
        <w:t>Kính gửi:</w:t>
      </w:r>
    </w:p>
    <w:p>
      <w:r>
        <w:t>- Sở Giao thông vận tải Quảng Trị;</w:t>
      </w:r>
    </w:p>
    <w:p>
      <w:r>
        <w:t>- Cục Đường bộ Việt Nam.</w:t>
      </w:r>
    </w:p>
    <w:p>
      <w:r>
        <w:t>Bộ Giao thông vận tải nhận được văn bản số 2615/SGTVT-KCHT ngày 24/9/2024 ngày 16/05/2024 của Sở Giao thông vận tải Quảng Trị về việc trình tự, thủ tục, thẩm quyền xóa điểm đấu nối đã được phê duyệt. Về việc này, Bộ Giao thông vận tải có ý kiến như sau:</w:t>
      </w:r>
    </w:p>
    <w:p>
      <w:r>
        <w:t>Việc hướng dẫn công tác quản lý, bảo trì, khai thác, sử dụng kết cấu hạ tầng đường bộ thuộc thẩm quyền và trách nhiệm của Cục Đường bộ Việt Nam  [1]. Đồng thời, theo quy định tại khoản 2 Điều 1 Thông tư số 25/2024/TT-BGTVT ngày 28/6/2024 (có hiệu lực từ 15/8/2024), Cục Đường bộ Việt Nam chịu trách nhiệm rà soát hồ sơ, có ý kiến đối với các trường hợp Ủy ban nhân dân các tỉnh cần lấy ý kiến về đấu nối vào quốc lộ.</w:t>
      </w:r>
    </w:p>
    <w:p>
      <w:r>
        <w:t>Bộ Giao thông vận tải chuyển văn bản số 2615/SGTVT-KCHT ngày 24/9/2024 ngày 16/05/2024 của Sở Giao thông vận tải Quảng Trị, để Cục Đường bộ Việt Nam giải quyết theo thẩm quyền và trách nhiệm được giao./.</w:t>
      </w:r>
    </w:p>
    <w:p>
      <w:r>
        <w:t>Nơi nhận:</w:t>
      </w:r>
    </w:p>
    <w:p>
      <w:r>
        <w:t>- Như trên;</w:t>
      </w:r>
    </w:p>
    <w:p>
      <w:r>
        <w:t>- Bộ trưởng (để b/c);</w:t>
      </w:r>
    </w:p>
    <w:p>
      <w:r>
        <w:t>- Thứ trưởng Nguyễn Duy Lâm (để b/c);</w:t>
      </w:r>
    </w:p>
    <w:p>
      <w:r>
        <w:t>- Vụ trưởng (để b/c);</w:t>
      </w:r>
    </w:p>
    <w:p>
      <w:r>
        <w:t>- Khu QLĐB II;</w:t>
      </w:r>
    </w:p>
    <w:p>
      <w:r>
        <w:t>- Lưu: VT, KCHT(2b).</w:t>
      </w:r>
    </w:p>
    <w:p>
      <w:r>
        <w:t>TL. BỘ TRƯỞNG</w:t>
      </w:r>
    </w:p>
    <w:p>
      <w:r>
        <w:t>KT. VỤ TRƯỞNG VỤ KCHT GT</w:t>
      </w:r>
    </w:p>
    <w:p>
      <w:r>
        <w:t>PHÓ VỤ TRƯỞNG</w:t>
      </w:r>
    </w:p>
    <w:p>
      <w:r>
        <w:t>Vũ Tuấn Anh</w:t>
      </w:r>
    </w:p>
    <w:p>
      <w:r>
        <w:t>[1] Quy định tại điểm d khoản 5 Điều 2 Quyết định số 1218/QĐ-BGTVT ngày 23/9/2022 của Bộ trưởng Bộ Giao thông vận tải quy định chức năng, nhiệm vụ, quyền hạn và cơ cấu tổ chức của Cục Đường bộ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