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10840/BGTVT-KHĐT năm 2024 xây dựng và bàn giao hạng mục công trình quản lý bay thuộc Dự án đầu tư xây dựng Cảng hàng không Sa Pa theo phương thức đối tác công tư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10840/BGTVT-KHĐT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10840/BGTVT-KHĐT</w:t>
      </w:r>
    </w:p>
    <w:p>
      <w:r>
        <w:t>V/v xây dựng và bàn giao hạng mục các công trình quản lý bay thuộc Dự án đầu tư xây dựng Cảng hàng không Sa Pa theo phương thức đối tác công tư</w:t>
      </w:r>
    </w:p>
    <w:p>
      <w:r>
        <w:t>Hà Nội, ngày 08 tháng 10 năm 2024</w:t>
      </w:r>
    </w:p>
    <w:p>
      <w:r>
        <w:t>Kính gửi:  Ủy ban nhân dân tỉnh Lào Cai</w:t>
      </w:r>
    </w:p>
    <w:p>
      <w:r>
        <w:t>Bộ Giao thông vận tải (GTVT) nhận được Công văn số 5167/UBND-XD ngày 18/9/2024 của Ủy ban nhân dân (UBND) tỉnh Lào Cai xin ý kiến đối với việc xây dựng và bàn giao hạng mục các công trình quản lý bay thuộc Dự án đầu tư xây dựng Cảng hàng không (CHK) Sa Pa theo phương thức đối tác công tư (Dự án). Về vấn đề này, Bộ GTVT có ý kiến như sau:</w:t>
      </w:r>
    </w:p>
    <w:p>
      <w:r>
        <w:t>1. Về việc bàn giao hạng mục các công trình bảo đảm hoạt động bay thuộc Dự án</w:t>
      </w:r>
    </w:p>
    <w:p>
      <w:r>
        <w:t>Theo hồ sơ Dự án, các công trình bảo đảm hoạt động bay dự kiến do nhà đầu tư thực hiện bằng vốn ngân sách nhà nước tham gia dự án, sau khi hoàn thành nhà đầu tư sẽ bàn giao lại tài sản cho UBND tỉnh Lào Cai.</w:t>
      </w:r>
    </w:p>
    <w:p>
      <w:r>
        <w:t>Do UBND tỉnh Lào Cai không thể tổ chức khai thác công trình và cung cấp dịch vụ bảo đảm hoạt động bay tại Cảng hàng không Sa Pa cũng như bảo đảm công tác bảo trì, sửa chữa, duy trì đủ điều kiện khai thác cơ sở hạ tầng nên việc đề xuất điều chuyển tài sản về Bộ GTVT để giao cho VATM theo hình thức tăng vốn nhà nước tại doanh nghiệp cơ bản phù hợp với quy định của pháp luật về quản lý tài sản công  [1]. Bộ GTVT thống nhất với phương án bàn giao hạng mục các công trình bảo đảm hoạt động bay thuộc Dự án theo đề nghị của UBND tỉnh Lào Cai tại Công văn số 5167/UBND-XD ngày 18/9/2024.</w:t>
      </w:r>
    </w:p>
    <w:p>
      <w:r>
        <w:t>Đề nghị UBND tỉnh Lào Cai chỉ đạo các đơn vị bổ sung thuyết minh quy trình bàn giao tài sản trong hồ sơ Dự án để báo cáo Thủ tướng Chính phủ phê duyệt, làm cơ sở thực hiện (tương tự như tại Quyết định số 2148/QĐ-TTg ngày 20/12/2021 của Thủ tướng Chính phủ phê duyệt chủ trương đầu tư dự án đầu tư xây dựng Cảng hàng không Quảng Trị theo phương thức đối tác công tư). Bên cạnh đó, hiện nay Nghị định số 44/2018/NĐ-CP ngày 13/3/2018 của Chính phủ quy định việc quản lý, sử dụng và khai thác tài sản kết cấu hạ tầng hàng không đang được Bộ Tài chính chủ trì rà soát, sửa đổi; vì vậy đề nghị UBND tỉnh Lào Cai chỉ đạo các đơn vị kịp thời cập nhật tiến trình sửa đổi nêu trên để xác định phương án phù hợp.</w:t>
      </w:r>
    </w:p>
    <w:p>
      <w:r>
        <w:t>2. Danh mục các công trình bảo đảm hoạt động bay</w:t>
      </w:r>
    </w:p>
    <w:p>
      <w:r>
        <w:t>Trên cơ sở báo cáo của VATM  [2], Bộ GTVT thống nhất với danh mục các công trình bảo đảm hoạt động bay được đề xuất tại Thuyết minh Báo cáo nghiên cứu tiền khả thi điều chỉnh chủ trương đầu tư Dự án, cụ thể gồm: (i) Các công trình dự kiến bàn giao cho VATM  (Đài DVOR/DME; Hệ thống quan trắc khí tượng tự động (AWOS), bao gồm hệ thống đo trần mây; Đài Kiểm soát không lưu) ; (ii) Các công trình thuộc hệ thống tín hiệu dẫn đường khác do nhà đầu tư quản lý, khai thác, không thuộc phạm vi bàn giao cho VATM  (như hệ thống đèn tiếp cận hạ cánh, hệ thống thiết bị hạ cánh chính xác ILS…).</w:t>
      </w:r>
    </w:p>
    <w:p>
      <w:r>
        <w:t>3. Tổ chức thực hiện</w:t>
      </w:r>
    </w:p>
    <w:p>
      <w:r>
        <w:t>Để bảo đảm thuận lợi trong quá trình điều chuyển tài sản, Bộ GTVT đề nghị UBND tỉnh Lào Cai nên tách các hạng mục công trình bảo đảm hoạt động bay thành gói thầu riêng để thuận tiện cho việc xác định phạm vi đầu tư, thanh quyết toán và bàn giao tài sản.</w:t>
      </w:r>
    </w:p>
    <w:p>
      <w:r>
        <w:t>Trong quá trình triển khai, đề nghị UBND tỉnh Lào Cai chỉ đạo các đơn vị, nhà đầu tư phối hợp chặt chẽ với VATM từ giai đoạn thiết kế đến thi công để bảo đảm các công trình, thiết bị phục vụ công tác bảo đảm hoạt động bay đáp ứng đầy đủ các tiêu chuẩn, quy chuẩn, phù hợp các quy định liên quan về cấp phép đưa vào khai thác.</w:t>
      </w:r>
    </w:p>
    <w:p>
      <w:r>
        <w:t>Trên đây là ý kiến của Bộ GTVT, đề nghị UBND tỉnh Lào Cai nghiên cứu, tổng hợp./.</w:t>
      </w:r>
    </w:p>
    <w:p>
      <w:r>
        <w:t>Nơi nhận:</w:t>
      </w:r>
    </w:p>
    <w:p>
      <w:r>
        <w:t>- Như trên;</w:t>
      </w:r>
    </w:p>
    <w:p>
      <w:r>
        <w:t>- Bộ trưởng (để b/c);</w:t>
      </w:r>
    </w:p>
    <w:p>
      <w:r>
        <w:t>- Bộ Kế hoạch và Đầu tư;</w:t>
      </w:r>
    </w:p>
    <w:p>
      <w:r>
        <w:t>- Các Vụ: TC, KCHT, QLDN;</w:t>
      </w:r>
    </w:p>
    <w:p>
      <w:r>
        <w:t>- Cục HKVN;</w:t>
      </w:r>
    </w:p>
    <w:p>
      <w:r>
        <w:t>- Tổng công ty QLBVN;</w:t>
      </w:r>
    </w:p>
    <w:p>
      <w:r>
        <w:t>- Lưu: VT, KHĐT.  VULH</w:t>
      </w:r>
    </w:p>
    <w:p>
      <w:r>
        <w:t>KT. BỘ TRƯỞNG</w:t>
      </w:r>
    </w:p>
    <w:p>
      <w:r>
        <w:t>THỨ TRƯỞNG</w:t>
      </w:r>
    </w:p>
    <w:p>
      <w:r>
        <w:t>Lê Anh Tuấn</w:t>
      </w:r>
    </w:p>
    <w:p>
      <w:r>
        <w:t>[1] Nghị định số 151/2017/NĐ-CP ngày 26/12/2017 của Chính phủ (được sửa đổi, bổ sung tại Nghị định số 114/2024/NĐ-CP ngày 15/9/2024 của Chính phủ); Nghị định số 44/2018/NĐ-CP ngày 13/3/2018 của Chính phủ.</w:t>
      </w:r>
    </w:p>
    <w:p>
      <w:r>
        <w:t>[2] Văn bản số 6024/QLB-KHĐT ngày 26/9/2024 của VATM.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