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1078/QLN-DAĐP năm 2023 về áp dụng mức chi trong quá trình triển khai dự án do Cục Quản lý nợ và Tài chính đối ngoại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1078/QLN-DAĐP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CỤC QUẢN LÝ NỢ VÀ TÀI CHÍNH ĐỐI NGOẠI</w:t>
      </w:r>
    </w:p>
    <w:p>
      <w:r>
        <w:t>-------</w:t>
      </w:r>
    </w:p>
    <w:p>
      <w:r>
        <w:t>CỘNG HÒA XÃ HỘI CHỦ NGHĨA VIỆT NAM</w:t>
      </w:r>
    </w:p>
    <w:p>
      <w:r>
        <w:t>Độc lập - Tự do - Hạnh phúc</w:t>
      </w:r>
    </w:p>
    <w:p>
      <w:r>
        <w:t>---------------</w:t>
      </w:r>
    </w:p>
    <w:p>
      <w:r>
        <w:t>Số: 1078/QLN-DAĐP</w:t>
      </w:r>
    </w:p>
    <w:p>
      <w:r>
        <w:t>V/v áp dụng mức chi trong quá trình triển khai dự án.</w:t>
      </w:r>
    </w:p>
    <w:p>
      <w:r>
        <w:t>Hà Nội, ngày 01 tháng 6 năm 2023</w:t>
      </w:r>
    </w:p>
    <w:p>
      <w:r>
        <w:t>Kính gửi:  Ban QLDA Đầu tư xây dựng và Phát triển hệ thống cung ứng dịch vụ y tế tuyến cơ sở, Bộ Y tế.</w:t>
      </w:r>
    </w:p>
    <w:p>
      <w:r>
        <w:t>Trả lời công văn số 82/GSD-TCGN ngày 9/5/2023 của Ban QLDA Đầu tư xây dựng và Phát triển hệ thống cung ứng dịch vụ y tế tuyến cơ sở, Bộ Y tế xin ý kiến về việc áp dụng mức chi trong quá trình triển khai Dự án Đầu tư xây dựng và Phát triển hệ thống cung ứng dịch vụ y tế tuyến cơ sở, nguồn vốn viện trợ không hoàn lại, Cục Quản lý nợ và Tài chính đối ngoại, Bộ Tài chính có ý kiến như sau:</w:t>
      </w:r>
    </w:p>
    <w:p>
      <w:r>
        <w:t>Các căn cứ pháp lý của Thông tư số 219/2009/TT-BTC ngày 19/11/2009 của Bộ Tài chính quy định một số định mức chi tiêu áp dụng cho các dự án/chương trình sử dụng nguồn vốn Hỗ trợ phát triển chính thức (ODA) đã hết hiệu lực (Nghị định số 60/2003/NĐ-CP ngày 6/6/2003 của Chính phủ quy định chi tiết và hướng dẫn thi hành Luật Ngân sách nhà nước; Nghị định số 118/2008/NĐ-CP ngày 27/11/2008 của Chính phủ quy định chức năng, nhiệm vụ, quyền hạn và cơ cấu tổ chức của Bộ Tài chính; Nghị định số 131/2006/NĐ-CP ngày 9/11/2006 của Chính phủ ban hành Quy chế quản lý và sử dụng nguồn vốn hỗ trợ phát triển chính thức). Do đó, Cục Quản lý nợ và Tài chính đối ngoại, Bộ Tài chính đang hoàn thiện các thủ tục hủy Thông tư số 219/2009/TT-BTC ngày 19/11/2009.</w:t>
      </w:r>
    </w:p>
    <w:p>
      <w:r>
        <w:t>Bên cạnh đó, định mức chi tiêu nguồn vốn viện trợ không hoàn lại đã được quy định tại điểm c khoản 2 Điều 16 Thông tư số 23/2022/TT-BTC ngày 6/4/2022 của Bộ Tài chính về việc hướng dẫn quản lý tài chính nhà nước đối với nguồn viện trợ không hoàn lại của nước ngoài thuộc nguồn thu ngân sách nhà nước. Theo đó, đối với các khoản chi cho hội nghị/hội thảo/tập huấn từ nguồn viện trợ không hoàn lại thì thực hiện theo định mức chi trong nước.</w:t>
      </w:r>
    </w:p>
    <w:p>
      <w:r>
        <w:t>Cục Quản lý nợ và Tài chính đối ngoại, Bộ Tài chính có ý kiến như trên để Ban QLDA biết và phối hợp triển khai công việc cần thiết theo quy định./.</w:t>
      </w:r>
    </w:p>
    <w:p>
      <w:r>
        <w:t>Nơi nhận:</w:t>
      </w:r>
    </w:p>
    <w:p>
      <w:r>
        <w:t>- Như trên;</w:t>
      </w:r>
    </w:p>
    <w:p>
      <w:r>
        <w:t>- Lưu: VT, DAĐP. ( )</w:t>
      </w:r>
    </w:p>
    <w:p>
      <w:r>
        <w:t>KT. CỤC TRƯỞNG</w:t>
      </w:r>
    </w:p>
    <w:p>
      <w:r>
        <w:t>PHÓ CỤC TRƯỞNG</w:t>
      </w:r>
    </w:p>
    <w:p>
      <w:r>
        <w:t>Hoàng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