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1071/QLD-MP năm 2025 đình chỉ lưu hành, thu hồi mỹ phẩm lưu thông có nhãn không đáp ứng quy định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1071/QLD-MP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1071/QLD-MP</w:t>
      </w:r>
    </w:p>
    <w:p>
      <w:r>
        <w:t>V/v đình chỉ lưu hành, thu hồi mỹ phẩm lưu thông có nhãn không đáp ứng quy định</w:t>
      </w:r>
    </w:p>
    <w:p>
      <w:r>
        <w:t>Hà Nội, ngày 11 tháng 04 năm 2025</w:t>
      </w:r>
    </w:p>
    <w:p>
      <w:r>
        <w:t>Kính gửi:</w:t>
      </w:r>
    </w:p>
    <w:p>
      <w:r>
        <w:t>- Sở Y tế các tỉnh, thành phố trực thuộc Trung ương;</w:t>
      </w:r>
    </w:p>
    <w:p>
      <w:r>
        <w:t>- Công ty cổ phần Hana HP Group.</w:t>
      </w:r>
    </w:p>
    <w:p>
      <w:r>
        <w:t>(Địa chỉ: Tầng 5 Tòa tháp ngôi sao Star Tower, đường Dương Đình Nghệ, Khu đô thị mới Cầu Giấy, Quận Cầu Giấy, TP. Hà Nội)</w:t>
      </w:r>
    </w:p>
    <w:p>
      <w:r>
        <w:t>Căn cứ Điều 2 Nghị định số 126/2021/NĐ-CP ngày 28/12/2021 của Chính phủ sửa đổi, bổ sung một số điều của Nghị định số 119/2017/NĐ-CP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Căn cứ Điều 45 Thông tư số 06/2011/TT-BYT ngày 25/01/2011 của Bộ Y tế quy định về quản lý mỹ phẩm;</w:t>
      </w:r>
    </w:p>
    <w:p>
      <w:r>
        <w:t>Căn cứ Biên bản làm việc số 15/QLD-BBLV ngày 14/3/2025 giữa Cục Quản lý Dược và Công ty cổ phần Hana HP Group;</w:t>
      </w:r>
    </w:p>
    <w:p>
      <w:r>
        <w:t>Cục Quản lý Dược thông báo:</w:t>
      </w:r>
    </w:p>
    <w:p>
      <w:r>
        <w:t>1. Đình chỉ lưu hành, thu hồi trên toàn quốc 02 sản phẩm USOLAB VITA ION-C SOLUTION, số tiếp nhận Phiếu công bố 203251/23/CBMP-QLD cấp ngày 02/6/2023 và sản phẩm USOLAB VITA ION-C POWDER, số tiếp nhận Phiếu công bố 203209/23/CBMP-QLD cấp ngày 02/6/2023; Tổ chức chịu trách nhiệm đưa sản phẩm ra thị trường: Công ty cổ phần Hana HP Group (Địa chỉ: Tầng 5 Tòa tháp ngôi sao Star Tower, đường Dương Đình Nghệ, Khu đô thị mới Cầu Giấy, Quận Cầu Giấy, TP. Hà Nội); Nhà sản xuất: MELROSEKOREA, Korea.</w:t>
      </w:r>
    </w:p>
    <w:p>
      <w:r>
        <w:t>Lý do thu hồi: Mỹ phẩm lưu thông có nhãn ghi công dụng không phù hợp với hồ sơ công bố.</w:t>
      </w:r>
    </w:p>
    <w:p>
      <w:r>
        <w:t>2. Đề nghị Sở Y tế các tỉnh, thành phố trực thuộc Trung ương:</w:t>
      </w:r>
    </w:p>
    <w:p>
      <w:r>
        <w:t>- Thông báo cho các cơ sở kinh doanh, sử dụng mỹ phẩm trên địa bàn ngừng ngay việc kinh doanh, sử dụng 02 sản phẩm USOLAB VITA ION-C SOLUTION và USOLAB VITA ION-C POWDER nêu trên và trả lại cơ sở cung ứng sản phẩm;</w:t>
      </w:r>
    </w:p>
    <w:p>
      <w:r>
        <w:t>- Tiến hành thu hồi sản phẩm vi phạm nêu trên; kiểm tra, giám sát các đơn vị thực hiện thông báo này; xử lý các đơn vị vi phạm theo quy định hiện hành.</w:t>
      </w:r>
    </w:p>
    <w:p>
      <w:r>
        <w:t>3. Công ty cổ phần Hana HP Group phải:</w:t>
      </w:r>
    </w:p>
    <w:p>
      <w:r>
        <w:t>- Gửi thông báo thu hồi tới những nơi phân phối, sử dụng 02 sản phẩm USOLAB VITA ION-C SOLUTION và USOLAB VITA ION-C POWDER nêu trên; Tiếp nhận sản phẩm trả lại từ các cơ sở kinh doanh và tiến hành thu hồi toàn bộ sản phẩm không đáp ứng quy định. Trường hợp không loại bỏ yếu tố vi phạm (không thể tách rời nhãn hàng hóa vi phạm ra khỏi hàng hóa) thì buộc tiêu hủy sản phẩm USOLAB VITA ION-C SOLUTION và USOLAB VITA ION-C POWDER nêu trên theo quy định tại khoản 54 Điều 2 Nghị định số 126/2021/NĐ-CP.</w:t>
      </w:r>
    </w:p>
    <w:p>
      <w:r>
        <w:t>- Gửi báo cáo thu hồi 02 sản phẩm USOLAB VITA ION-C SOLUTION và USOLAB VITA ION-C POWDER nêu trên về Cục Quản lý Dược trước ngày 10/5/2025.</w:t>
      </w:r>
    </w:p>
    <w:p>
      <w:r>
        <w:t>4. Đề nghị Sở Y tế TP. Hà Nội: Giám sát Công ty cổ phần Hana HP Group trong việc thực hiện thu hồi 02 sản phẩm USOLAB VITA ION-C SOLUTION và USOLAB VITA ION-C POWDER không đáp ứng quy định; Báo cáo kết quả giám sát về Cục Quản lý Dược trước ngày 20/5/2025.</w:t>
      </w:r>
    </w:p>
    <w:p>
      <w:r>
        <w:t>Cục Quản lý Dược thông báo để các Sở Y tế, Công ty biết và triển khai thực hiện./.</w:t>
      </w:r>
    </w:p>
    <w:p>
      <w:r>
        <w:t>Nơi nhận:</w:t>
      </w:r>
    </w:p>
    <w:p>
      <w:r>
        <w:t>- Như trên;</w:t>
      </w:r>
    </w:p>
    <w:p>
      <w:r>
        <w:t>- Cục trưởng (để b/c);</w:t>
      </w:r>
    </w:p>
    <w:p>
      <w:r>
        <w:t>- VKNT TW, VKNT TP. HCM (để biết);</w:t>
      </w:r>
    </w:p>
    <w:p>
      <w:r>
        <w:t>- Trang TTĐT Cục QLD;</w:t>
      </w:r>
    </w:p>
    <w:p>
      <w:r>
        <w:t>- Lưu: VT, MP (L).</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