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10554/BKHĐT-KTĐN báo cáo tình hình vận động, quản lý và sử dụng vốn Hỗ trợ phát triển chính thức, vốn vay ưu đãi năm 2023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10554/BKHĐT-KTĐN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10554/BKHĐT-KTĐN</w:t>
      </w:r>
    </w:p>
    <w:p>
      <w:r>
        <w:t>V/v báo cáo tình hình vận động, quản lý và sử dụng vốn ODA, vốn vay ưu đãi năm 2023</w:t>
      </w:r>
    </w:p>
    <w:p>
      <w:r>
        <w:t>Hà Nội, ngày 13 tháng 12 năm 2023</w:t>
      </w:r>
    </w:p>
    <w:p>
      <w:r>
        <w:t>Kính gửi:</w:t>
      </w:r>
    </w:p>
    <w:p>
      <w:r>
        <w:t>- Các bộ, cơ quan ngang bộ, cơ quan thuộc Chính phủ;</w:t>
      </w:r>
    </w:p>
    <w:p>
      <w:r>
        <w:t>- UBND các tỉnh, thành phố trực thuộc Trung ương;</w:t>
      </w:r>
    </w:p>
    <w:p>
      <w:r>
        <w:t>- Văn phòng Quốc hội;</w:t>
      </w:r>
    </w:p>
    <w:p>
      <w:r>
        <w:t>- Tòa án nhân dân tối cao;</w:t>
      </w:r>
    </w:p>
    <w:p>
      <w:r>
        <w:t>- Viện kiểm sát nhân dân tối cao;</w:t>
      </w:r>
    </w:p>
    <w:p>
      <w:r>
        <w:t>- Ngân hàng Chính sách xã hội;</w:t>
      </w:r>
    </w:p>
    <w:p>
      <w:r>
        <w:t>- Ngân hàng Phát triển Việt Nam</w:t>
      </w:r>
    </w:p>
    <w:p>
      <w:r>
        <w:t>- Kiểm toán Nhà nước;</w:t>
      </w:r>
    </w:p>
    <w:p>
      <w:r>
        <w:t>- Cơ quan trung ương của các đoàn thể.</w:t>
      </w:r>
    </w:p>
    <w:p>
      <w:r>
        <w:t>Căn cứ khoản 13 Điều 91 của Nghị định số 114/2021/NĐ-CP ngày 16 tháng 12 năm 2021 của Chính phủ về quản lý và sử dụng vốn hỗ trợ phát triển chính thức (ODA) và vốn vay ưu đãi của nhà tài trợ nước ngoài;</w:t>
      </w:r>
    </w:p>
    <w:p>
      <w:r>
        <w:t>Căn cứ Thông tư số 19/2022/TT-BKHĐT ngày 10 tháng 8 năm 2022 của Bộ Kế hoạch và Đầu tư quy định chế độ báo cáo thống kê ngành Kế hoạch, Đầu tư và Thống kê;</w:t>
      </w:r>
    </w:p>
    <w:p>
      <w:r>
        <w:t>Để có cơ sở báo cáo Thủ tướng Chính phủ, Bộ Kế hoạch và Đầu tư đề nghị Quý Cơ quan khẩn trương gửi Báo cáo về tình hình vận động, quản lý và sử dụng vốn ODA, vốn vay ưu đãi trong năm 2023 theo các nội dung như sau:</w:t>
      </w:r>
    </w:p>
    <w:p>
      <w:r>
        <w:t>1. Báo cáo tình hình thu hút, vận động, quản lý và sử dụng vốn ODA, vốn vay ưu đãi năm 2023.</w:t>
      </w:r>
    </w:p>
    <w:p>
      <w:r>
        <w:t>2. Đánh giá tình hình giải ngân vốn ODA, vốn vay ưu đãi năm 2023, trong đó nêu rõ giải ngân vốn kế hoạch đầu tư công năm 2023 phần cấp phát từ ngân sách trung ương đã được giao  (bao gồm Danh mục các dự án giải ngân dưới 30%, đạt 50% và trên 80% kế hoạch vốn nước ngoài năm 2023; Danh mục các dự án có thời hạn giải ngân kết thúc trong năm 2023, không có khả năng gia hạn Hiệp định nhưng chưa được bố trí đủ kế hoạch vốn nước ngoài năm 2023).</w:t>
      </w:r>
    </w:p>
    <w:p>
      <w:r>
        <w:t>3. Nêu rõ các khó khăn, vướng mắc (nếu có) và nguyên nhân.</w:t>
      </w:r>
    </w:p>
    <w:p>
      <w:r>
        <w:t>4. Đề xuất, kiến nghị các giải pháp nhằm thúc đẩy giải ngân, sử dụng hiệu quả các chương trình, dự án vốn ODA và vốn vay ưu đãi trong thời gian tới.</w:t>
      </w:r>
    </w:p>
    <w:p>
      <w:r>
        <w:t>Đồng thời, đề nghị Quý Cơ quan báo cáo số liệu theo các biểu mẫu nêu tại Phụ lục gửi kèm theo văn bản trên.</w:t>
      </w:r>
    </w:p>
    <w:p>
      <w:r>
        <w:t>Báo cáo và biểu số liệu đề nghị Quý Cơ quan gửi về Bộ Kế hoạch và Đầu tư  trước ngày 29/12/2023  bằng văn bản và file mềm qua hệ thống e-office hoặc qua địa chỉ thư điện tử: luongqueanh@mpi.gov.vn để kịp tổng hợp, báo cáo Thủ tướng Chính phủ.</w:t>
      </w:r>
    </w:p>
    <w:p>
      <w:r>
        <w:t>Mọi thông tin chi tiết liên hệ Vụ Kinh tế đối ngoại, Bộ Kế hoạch và Đầu tư  (Chị Lương Thị Quế Anh theo điện thoại: 08043016 - Di động: 0904.367.678).</w:t>
      </w:r>
    </w:p>
    <w:p>
      <w:r>
        <w:t>Bộ Kế hoạch và Đầu tư mong nhận được sự hợp tác của Quý Cơ quan./.</w:t>
      </w:r>
    </w:p>
    <w:p>
      <w:r>
        <w:t>Nơi nhận:</w:t>
      </w:r>
    </w:p>
    <w:p>
      <w:r>
        <w:t>- Như trên;</w:t>
      </w:r>
    </w:p>
    <w:p>
      <w:r>
        <w:t>- VPCP (Vụ QHQT);</w:t>
      </w:r>
    </w:p>
    <w:p>
      <w:r>
        <w:t>- Lưu: KTĐN, (A15).</w:t>
      </w:r>
    </w:p>
    <w:p>
      <w:r>
        <w:t>KT. BỘ TRƯỞNG</w:t>
      </w:r>
    </w:p>
    <w:p>
      <w:r>
        <w:t>THỨ TRƯỞNG</w:t>
      </w:r>
    </w:p>
    <w:p>
      <w:r>
        <w:t>Trần Quốc Phương</w:t>
      </w:r>
    </w:p>
    <w:p>
      <w:r>
        <w:t>PHỤ LỤC 1</w:t>
      </w:r>
    </w:p>
    <w:p>
      <w:r>
        <w:t>DANH MỤC CÁC CHƯƠNG TRÌNH, DỰ ÁN SỬ DỤNG NGUỒN VỐN ODA, VỐN VAY ƯU ĐÃI CỦA NHÀ TÀI TRỢ NƯỚC NGOÀI KÝ KẾT TRONG NĂM 2023</w:t>
      </w:r>
    </w:p>
    <w:p>
      <w:r>
        <w:t>(Kèm theo Công văn số 10554/BKHĐT-KTĐN ngày 13 tháng 12 năm 2023 của Bộ Kế hoạch và Đầu tư)</w:t>
      </w:r>
    </w:p>
    <w:p>
      <w:r>
        <w:t>Tên chương trình, dự án</w:t>
      </w:r>
    </w:p>
    <w:p>
      <w:r>
        <w:t>Mã số dự án (nếu có)</w:t>
      </w:r>
    </w:p>
    <w:p>
      <w:r>
        <w:t>Nhà tài trợ</w:t>
      </w:r>
    </w:p>
    <w:p>
      <w:r>
        <w:t>Thời gian bắt đầu - kết thúc</w:t>
      </w:r>
    </w:p>
    <w:p>
      <w:r>
        <w:t>Tổng mức đầu tư (Triệu VNĐ)</w:t>
      </w:r>
    </w:p>
    <w:p>
      <w:r>
        <w:t>Vốn nước ngoài (Triệu VNĐ)</w:t>
      </w:r>
    </w:p>
    <w:p>
      <w:r>
        <w:t>Vốn nước ngoài (quy đổi sang USD)</w:t>
      </w:r>
    </w:p>
    <w:p>
      <w:r>
        <w:t>Ký kết trong 6 tháng đầu năm 2023 (Triệu VNĐ)</w:t>
      </w:r>
    </w:p>
    <w:p>
      <w:r>
        <w:t>Vốn vay ODA</w:t>
      </w:r>
    </w:p>
    <w:p>
      <w:r>
        <w:t>Vay ưu đãi</w:t>
      </w:r>
    </w:p>
    <w:p>
      <w:r>
        <w:t>Viện trợ không hoàn lại</w:t>
      </w:r>
    </w:p>
    <w:p>
      <w:r>
        <w:t>Vốn đối ứng</w:t>
      </w:r>
    </w:p>
    <w:p>
      <w:r>
        <w:t>A</w:t>
      </w:r>
    </w:p>
    <w:p>
      <w:r>
        <w:t>B</w:t>
      </w:r>
    </w:p>
    <w:p>
      <w:r>
        <w:t>1</w:t>
      </w:r>
    </w:p>
    <w:p>
      <w:r>
        <w:t>2</w:t>
      </w:r>
    </w:p>
    <w:p>
      <w:r>
        <w:t>3 = 4 + 9</w:t>
      </w:r>
    </w:p>
    <w:p>
      <w:r>
        <w:t>4 = 6 + 7 + 8</w:t>
      </w:r>
    </w:p>
    <w:p>
      <w:r>
        <w:t>5</w:t>
      </w:r>
    </w:p>
    <w:p>
      <w:r>
        <w:t>6</w:t>
      </w:r>
    </w:p>
    <w:p>
      <w:r>
        <w:t>7</w:t>
      </w:r>
    </w:p>
    <w:p>
      <w:r>
        <w:t>8</w:t>
      </w:r>
    </w:p>
    <w:p>
      <w:r>
        <w:t>9</w:t>
      </w:r>
    </w:p>
    <w:p>
      <w:r>
        <w:t>PHỤ LỤC 2</w:t>
      </w:r>
    </w:p>
    <w:p>
      <w:r>
        <w:t>TIẾN ĐỘ GIẢI NGÂN VỐN ODA, VỐN VAY ƯU ĐÃI TRONG NĂM 2023</w:t>
      </w:r>
    </w:p>
    <w:p>
      <w:r>
        <w:t>(Kèm theo Công văn số 10554/BKHĐT-KTĐN ngày 13 tháng 12 năm 2023 của Bộ Kế hoạch và Đầu tư)</w:t>
      </w:r>
    </w:p>
    <w:p>
      <w:r>
        <w:t>Đơn vị: Triệu đồng</w:t>
      </w:r>
    </w:p>
    <w:p>
      <w:r>
        <w:t>Tên chương trình, dự án</w:t>
      </w:r>
    </w:p>
    <w:p>
      <w:r>
        <w:t>Mã số dự án (nếu có)</w:t>
      </w:r>
    </w:p>
    <w:p>
      <w:r>
        <w:t>Nhà tài trợ</w:t>
      </w:r>
    </w:p>
    <w:p>
      <w:r>
        <w:t>Thời gian bắt đầu - kết thúc</w:t>
      </w:r>
    </w:p>
    <w:p>
      <w:r>
        <w:t>Tổng vốn ODA và vốn vay ưu đãi</w:t>
      </w:r>
    </w:p>
    <w:p>
      <w:r>
        <w:t>Lũy kế giải ngân vốn ODA, vay ưu đãi từ đầu dự án đến thời điểm báo cáo</w:t>
      </w:r>
    </w:p>
    <w:p>
      <w:r>
        <w:t>Kế hoạch năm 2023</w:t>
      </w:r>
    </w:p>
    <w:p>
      <w:r>
        <w:t>Lũy kế giải ngân vốn ODA, vay ưu đãi từ đầu năm đến thời điểm báo cáo</w:t>
      </w:r>
    </w:p>
    <w:p>
      <w:r>
        <w:t>Tổng số</w:t>
      </w:r>
    </w:p>
    <w:p>
      <w:r>
        <w:t>Trong đó</w:t>
      </w:r>
    </w:p>
    <w:p>
      <w:r>
        <w:t>Tỷ lệ giải ngân(%)</w:t>
      </w:r>
    </w:p>
    <w:p>
      <w:r>
        <w:t>Tổng số</w:t>
      </w:r>
    </w:p>
    <w:p>
      <w:r>
        <w:t>Trong đó</w:t>
      </w:r>
    </w:p>
    <w:p>
      <w:r>
        <w:t>Tỷ lệ (%) so với kế hoạch năm 2023</w:t>
      </w:r>
    </w:p>
    <w:p>
      <w:r>
        <w:t>XDCB</w:t>
      </w:r>
    </w:p>
    <w:p>
      <w:r>
        <w:t>HCSN</w:t>
      </w:r>
    </w:p>
    <w:p>
      <w:r>
        <w:t>CVL</w:t>
      </w:r>
    </w:p>
    <w:p>
      <w:r>
        <w:t>HTNS</w:t>
      </w:r>
    </w:p>
    <w:p>
      <w:r>
        <w:t>XDCB</w:t>
      </w:r>
    </w:p>
    <w:p>
      <w:r>
        <w:t>HCSN</w:t>
      </w:r>
    </w:p>
    <w:p>
      <w:r>
        <w:t>CVL</w:t>
      </w:r>
    </w:p>
    <w:p>
      <w:r>
        <w:t>HTNS</w:t>
      </w:r>
    </w:p>
    <w:p>
      <w:r>
        <w:t>A</w:t>
      </w:r>
    </w:p>
    <w:p>
      <w:r>
        <w:t>B</w:t>
      </w:r>
    </w:p>
    <w:p>
      <w:r>
        <w:t>1</w:t>
      </w:r>
    </w:p>
    <w:p>
      <w:r>
        <w:t>2</w:t>
      </w:r>
    </w:p>
    <w:p>
      <w:r>
        <w:t>3</w:t>
      </w:r>
    </w:p>
    <w:p>
      <w:r>
        <w:t>4</w:t>
      </w:r>
    </w:p>
    <w:p>
      <w:r>
        <w:t>5</w:t>
      </w:r>
    </w:p>
    <w:p>
      <w:r>
        <w:t>6</w:t>
      </w:r>
    </w:p>
    <w:p>
      <w:r>
        <w:t>7</w:t>
      </w:r>
    </w:p>
    <w:p>
      <w:r>
        <w:t>8</w:t>
      </w:r>
    </w:p>
    <w:p>
      <w:r>
        <w:t>9 = 4/3</w:t>
      </w:r>
    </w:p>
    <w:p>
      <w:r>
        <w:t>10</w:t>
      </w:r>
    </w:p>
    <w:p>
      <w:r>
        <w:t>11</w:t>
      </w:r>
    </w:p>
    <w:p>
      <w:r>
        <w:t>12</w:t>
      </w:r>
    </w:p>
    <w:p>
      <w:r>
        <w:t>13</w:t>
      </w:r>
    </w:p>
    <w:p>
      <w:r>
        <w:t>14</w:t>
      </w:r>
    </w:p>
    <w:p>
      <w:r>
        <w:t>15</w:t>
      </w:r>
    </w:p>
    <w:p>
      <w:r>
        <w:t>16= 11/10</w:t>
      </w:r>
    </w:p>
    <w:p>
      <w:r>
        <w:t>PHỤ LỤC 3</w:t>
      </w:r>
    </w:p>
    <w:p>
      <w:r>
        <w:t>TIẾN ĐỘ GIẢI NGÂN VỐN ĐỐI ỨNG CÁC CHƯƠNG TRÌNH, DỰ ÁN ODA, VỐN VAY ƯU ĐÃI TRONG NĂM 2023</w:t>
      </w:r>
    </w:p>
    <w:p>
      <w:r>
        <w:t>(Kèm theo Công văn số 10554/BKHĐT-KTĐN ngày 13 tháng 12 năm 2023 của Bộ Kế hoạch và Đầu tư)</w:t>
      </w:r>
    </w:p>
    <w:p>
      <w:r>
        <w:t>Đơn vị: Triệu đồng</w:t>
      </w:r>
    </w:p>
    <w:p>
      <w:r>
        <w:t>Tên chương trình, dự án</w:t>
      </w:r>
    </w:p>
    <w:p>
      <w:r>
        <w:t>Mã số dự án (nếu có)</w:t>
      </w:r>
    </w:p>
    <w:p>
      <w:r>
        <w:t>Nhà tài trợ</w:t>
      </w:r>
    </w:p>
    <w:p>
      <w:r>
        <w:t>Thời gian bắt đầu - kết thúc</w:t>
      </w:r>
    </w:p>
    <w:p>
      <w:r>
        <w:t>Tổng vốn đối ứng</w:t>
      </w:r>
    </w:p>
    <w:p>
      <w:r>
        <w:t>Lũy kế giải ngân vốn đối ứng từ đầu dự án đến thời điểm báo cáo</w:t>
      </w:r>
    </w:p>
    <w:p>
      <w:r>
        <w:t>Kế hoạch năm 2023</w:t>
      </w:r>
    </w:p>
    <w:p>
      <w:r>
        <w:t>Lũy kế giải ngân vốn đối ứng từ đầu năm đến thời điểm báo cáo</w:t>
      </w:r>
    </w:p>
    <w:p>
      <w:r>
        <w:t>Tổng số</w:t>
      </w:r>
    </w:p>
    <w:p>
      <w:r>
        <w:t>Tỷ lệ giải ngân (%)</w:t>
      </w:r>
    </w:p>
    <w:p>
      <w:r>
        <w:t>Tổng số</w:t>
      </w:r>
    </w:p>
    <w:p>
      <w:r>
        <w:t>Tỷ lệ (%) so với kế hoạch năm</w:t>
      </w:r>
    </w:p>
    <w:p>
      <w:r>
        <w:t>A</w:t>
      </w:r>
    </w:p>
    <w:p>
      <w:r>
        <w:t>B</w:t>
      </w:r>
    </w:p>
    <w:p>
      <w:r>
        <w:t>1</w:t>
      </w:r>
    </w:p>
    <w:p>
      <w:r>
        <w:t>2</w:t>
      </w:r>
    </w:p>
    <w:p>
      <w:r>
        <w:t>3</w:t>
      </w:r>
    </w:p>
    <w:p>
      <w:r>
        <w:t>4</w:t>
      </w:r>
    </w:p>
    <w:p>
      <w:r>
        <w:t>5 = 4/3</w:t>
      </w:r>
    </w:p>
    <w:p>
      <w:r>
        <w:t>6</w:t>
      </w:r>
    </w:p>
    <w:p>
      <w:r>
        <w:t>7</w:t>
      </w:r>
    </w:p>
    <w:p>
      <w:r>
        <w:t>8 = 7/6</w:t>
      </w:r>
    </w:p>
    <w:p>
      <w:r>
        <w:t>PHỤ LỤC 4</w:t>
      </w:r>
    </w:p>
    <w:p>
      <w:r>
        <w:t>MỘT SỐ KHÓ KHĂN, VƯỚNG MẮC CỦA CÁC CHƯƠNG TRÌNH DỰ ÁN ODA, VỐN VAY ƯU ĐÃI NĂM 2023</w:t>
      </w:r>
    </w:p>
    <w:p>
      <w:r>
        <w:t>(Kèm theo Công văn số 10554/BKHĐT-KTĐN ngày 13 tháng 12 năm 2023 của Bộ Kế hoạch và Đầu tư)</w:t>
      </w:r>
    </w:p>
    <w:p>
      <w:r>
        <w:t>TT</w:t>
      </w:r>
    </w:p>
    <w:p>
      <w:r>
        <w:t>Cơ quan chủ quản</w:t>
      </w:r>
    </w:p>
    <w:p>
      <w:r>
        <w:t>Khó khăn vướng mắc</w:t>
      </w:r>
    </w:p>
    <w:p>
      <w:r>
        <w:t>Nguyên nhân</w:t>
      </w:r>
    </w:p>
    <w:p>
      <w:r>
        <w:t>Kiến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