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10179/HAN-QLDN4 năm 2025 về hướng dẫn phân bổ thuế thu nhập cá nhân do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10179/HAN-QLDN4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CỤC THUẾ</w:t>
      </w:r>
    </w:p>
    <w:p>
      <w:r>
        <w:t>THUẾ THÀNH PHỐ HÀ NỘI</w:t>
      </w:r>
    </w:p>
    <w:p>
      <w:r>
        <w:t>-------</w:t>
      </w:r>
    </w:p>
    <w:p>
      <w:r>
        <w:t>CỘNG HÒA XÃ HỘI CHỦ NGHĨA VIỆT NAM</w:t>
      </w:r>
    </w:p>
    <w:p>
      <w:r>
        <w:t>Độc lập - Tự do - Hạnh phúc</w:t>
      </w:r>
    </w:p>
    <w:p>
      <w:r>
        <w:t>---------------</w:t>
      </w:r>
    </w:p>
    <w:p>
      <w:r>
        <w:t>Số: 10179/HAN-QLDN4</w:t>
      </w:r>
    </w:p>
    <w:p>
      <w:r>
        <w:t>V/v hướng dẫn phân bổ thuế thu nhập cá nhân</w:t>
      </w:r>
    </w:p>
    <w:p>
      <w:r>
        <w:t>Hà Nội, ngày 11 tháng 8 năm 2025</w:t>
      </w:r>
    </w:p>
    <w:p>
      <w:r>
        <w:t>Kính gửi:  Công ty cổ phần giao hàng tiết kiệm</w:t>
      </w:r>
    </w:p>
    <w:p>
      <w:r>
        <w:t>Đ/c: Tòa nhà VTV, số 8 Phạm Hùng, Phường Từ Liêm, TP Hà Nội - MST: 0106181807</w:t>
      </w:r>
    </w:p>
    <w:p>
      <w:r>
        <w:t>Thuế thành phố Hà Nội nhận được công văn số 11007/CV-GHTK/2025 ghi ngày 10/07/2025 của Công ty cổ phần giao hàng tiết kiệm và Phiếu chuyển số 730/PC-CT ngày 16/7/2025 của Cục Thuế kèm theo công văn số 1007/CV-GHTK/2025 ghi ngày 10/07/2025 của Công ty cổ phần giao hàng tiết kiệm (sau đây gọi là Công ty) về việc hướng dẫn phân bổ nộp thuế TNCN tại các tỉnh thành phát sinh thu nhập. Về vấn đề này, Thuế thành phố Hà Nội có ý kiến như sau:</w:t>
      </w:r>
    </w:p>
    <w:p>
      <w:r>
        <w:t>- Căn cứ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Khoản 6 Điều 3 quy định:</w:t>
      </w:r>
    </w:p>
    <w:p>
      <w:r>
        <w:t>“Điều 3. Giải thích từ ngữ</w:t>
      </w:r>
    </w:p>
    <w:p>
      <w:r>
        <w:t>6. “Cơ quan thuế quản lý địa bàn nhận phân bổ” là cơ quan thuế thuộc địa bàn được nhận khoản thu ngân sách nhà nước do người nộp thuế xác định trên tờ khai thuế nhưng không được tiếp nhận hồ sơ khai thuế của người nộp thuế theo quy định. Cơ quan thuế quản lý địa bàn nhận phân bổ gồm:</w:t>
      </w:r>
    </w:p>
    <w:p>
      <w:r>
        <w:t>a) Cơ quan thuế tại địa bàn nơi người nộp thuế đóng trụ sở chính nhưng không quản lý trực tiếp người nộp thuế;</w:t>
      </w:r>
    </w:p>
    <w:p>
      <w:r>
        <w:t>b) Cơ quan thuế tại tỉnh khác với nơi người nộp thuế đóng trụ sở chính mà được hưởng khoản thu ngân sách nhà nước theo quy định tại khoản 2, khoản 4 Điều 11 Nghị định số 126/2020/NĐ-CP và Điều 12, Điều 13, Điều 14, Điều 15, Điều 16, Điều 17, Điều 18, Điều 19 Thông tư này.”</w:t>
      </w:r>
    </w:p>
    <w:p>
      <w:r>
        <w:t>+ Tại Điều 12 quy định về phân bổ nghĩa vụ thuế của người nộp thuế hạch toán tập trung có đơn vị phụ thuộc, địa điểm kinh doanh tại tỉnh khác nơi có trụ sở chính:</w:t>
      </w:r>
    </w:p>
    <w:p>
      <w:r>
        <w:t>“Điều 12. Phân bổ nghĩa vụ thuế của người nộp thuế hạch toán tập trung có đơn vị phụ thuộc, địa điểm kinh doanh tại tỉnh khác nơi có trụ sở chính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126/2020/NĐ-CP thực hiện khai thuế, tính thuế và nộp hồ sơ khai thuế cho cơ quan thuế quản lý trực tiếp và phân bổ số thuế phải nộp cho từng tỉnh nơi có hoạt động kinh doanh.</w:t>
      </w:r>
    </w:p>
    <w:p>
      <w:r>
        <w:t>2. Các trường hợp phân bổ, phương pháp phân bổ, khai thuế, tính thuế, quyết toán thuế đối với loại thuế được phân bổ thực hiện theo quy định tại Điều 13, Điều 14, Điều 15, Điều 16, Điều 17, Điều 18, Điều 19 Thông tư này.</w:t>
      </w:r>
    </w:p>
    <w:p>
      <w:r>
        <w:t>...4. Người nộp thuế căn cứ vào số thuế phải nộp theo từng tỉnh hưởng nguồn thu phân bổ để lập chứng từ nộp tiền và nộp tiền vào ngân sách nhà nước theo quy định. Kho bạc Nhà nước nơi tiếp nhận chứng từ nộp ngân sách nhà nước của người nộp thuế hạch toán khoản thu cho từng địa bàn nhận khoản thu phân bổ.</w:t>
      </w:r>
    </w:p>
    <w:p>
      <w:r>
        <w:t>...”</w:t>
      </w:r>
    </w:p>
    <w:p>
      <w:r>
        <w:t>+ Tại Điều 19 quy định về khai thuế, tính thuế, phân bổ thuế thu nhập cá nhân.</w:t>
      </w:r>
    </w:p>
    <w:p>
      <w:r>
        <w:t>“Điều 19. Khai thuế, tính thuế, phân bổ thuế thu nhập cá nhân</w:t>
      </w:r>
    </w:p>
    <w:p>
      <w:r>
        <w:t>1. Trường hợp phân bổ:</w:t>
      </w:r>
    </w:p>
    <w:p>
      <w:r>
        <w:t>a) Khấu trừ thuế thu nhập cá nhân đối với thu nhập từ tiền lương, tiền công được trả tại trụ sở chính cho người lao động làm việc tại đơn vị phụ thuộc, địa điểm kinh doanh tại tỉnh khác.</w:t>
      </w:r>
    </w:p>
    <w:p>
      <w:r>
        <w:t>...2. Phương pháp phân bổ:</w:t>
      </w:r>
    </w:p>
    <w:p>
      <w:r>
        <w:t>a) Phân bổ thuế thu nhập cá nhân đối với thu nhập từ tiền lương, tiền công:</w:t>
      </w:r>
    </w:p>
    <w:p>
      <w:r>
        <w:t>Người nộp thuế xác định riêng số thuế thu nhập cá nhân phải phân bổ đối với thu nhập từ tiền lương, tiền công của cá nhân làm việc tại từng tỉnh theo số thuế thực tế đã khấu trừ của từng cá nhân. Trường hợp người lao động được điều chuyển, luân chuyển, biệt phái thì căn cứ thời điểm trả thu nhập, người lao động đang làm việc tại tỉnh nào thì số thuế thu nhập cá nhân khấu trừ phát sinh được tính cho tỉnh đó.</w:t>
      </w:r>
    </w:p>
    <w:p>
      <w:r>
        <w:t>...3. Khai thuế, nộp thuế:</w:t>
      </w:r>
    </w:p>
    <w:p>
      <w:r>
        <w:t>a) Thuế thu nhập cá nhân đối với thu nhập từ tiền lương, tiền công:</w:t>
      </w:r>
    </w:p>
    <w:p>
      <w:r>
        <w:t>a.1) Người nộp thuế chi trả tiền lương, tiền công cho người lao động làm việc tại đơn vị phụ thuộc, địa điểm kinh doanh tại tỉnh khác với nơi có trụ sở chính, thực hiện khấu trừ thuế thu nhập cá nhân đối với thu nhập từ tiền lương, tiền công theo quy định và nộp hồ sơ khai thuế theo mẫu số 05/KK-TNCN, phụ lục bảng xác định số thuế thu nhập cá nhân phải nộp cho các địa phương được hưởng nguồn thu theo mẫu số 05-1/PBT-KK-TNCN ban hành kèm theo phụ lục II Thông tư này cho cơ quan thuế quản lý trực tiếp; nộp số thuế thu nhập cá nhân đối với thu nhập từ tiền lương, tiền công vào ngân sách nhà nước cho từng tỉnh nơi người lao động làm việc theo quy định tại khoản 4 Điều 12 Thông tư này. Số thuế thu nhập cá nhân xác định cho từng tỉnh theo tháng hoặc quý tương ứng với kỳ khai thuế thu nhập cá nhân và không xác định lại khi quyết toán thuế thu nhập cá nhân.</w:t>
      </w:r>
    </w:p>
    <w:p>
      <w:r>
        <w:t>...”</w:t>
      </w:r>
    </w:p>
    <w:p>
      <w:r>
        <w:t>Căn cứ các quy định và hướng dẫn nêu trên, trường hợp Công ty khấu trừ thuế thu nhập cá nhân đối với thu nhập từ tiền lương, tiền công được trả tại trụ sở chính cho người lao động làm việc tại đơn vị phụ thuộc, địa điểm kinh doanh tại tỉnh khác thì thực hiện khai thuế, tính thuế, phân bổ thuế thu nhập cá nhân theo quy định tại Điều 19 Thông tư số 80/2021/TT-BTC nêu trên.</w:t>
      </w:r>
    </w:p>
    <w:p>
      <w:r>
        <w:t>Ngày 30/6/2025, Cục Thuế đã nâng cấp ứng dụng Hỗ trợ kê khai (HTKK) đáp ứng sắp xếp, vận hành chính quyền địa phương 2 cấp.</w:t>
      </w:r>
    </w:p>
    <w:p>
      <w:r>
        <w:t>Cơ quan thuế đã hướng dẫn, triển khai thu nộp thuế theo mã định danh khoản phải nộp (ID) tới người nộp thuế theo công văn số 1483/TCT-KK ngày 24/4/2023 của Tổng cục Thuế (trước sắp xếp).</w:t>
      </w:r>
    </w:p>
    <w:p>
      <w:r>
        <w:t>Đề nghị Công ty căn cứ các văn bản pháp luật được trích dẫn nêu trên, đối chiếu tình hình thực tế tại đơn vị để thực hiện đúng quy định.</w:t>
      </w:r>
    </w:p>
    <w:p>
      <w:r>
        <w:t>Trường hợp Công ty vướng mắc về chính sách thuế, Công ty có thể tham khảo các văn bản hướng dẫn của Thuế thành phố Hà Nội được đăng tải trên  website https://hanoi.gdt.gov.vn  hoặc liên hệ với Cơ quan Thuế quản lý trực tiếp để được hỗ trợ giải quyết.</w:t>
      </w:r>
    </w:p>
    <w:p>
      <w:r>
        <w:t>Thuế thành phố Hà Nội có ý kiến để Công ty cổ phần giao hàng tiết kiệm được biết và thực hiện./.</w:t>
      </w:r>
    </w:p>
    <w:p>
      <w:r>
        <w:t>Nơi nhận:</w:t>
      </w:r>
    </w:p>
    <w:p>
      <w:r>
        <w:t>- Như trên;</w:t>
      </w:r>
    </w:p>
    <w:p>
      <w:r>
        <w:t>- Phòng NVDTPC;</w:t>
      </w:r>
    </w:p>
    <w:p>
      <w:r>
        <w:t>- Website Thuế thành phố Hà Nội;</w:t>
      </w:r>
    </w:p>
    <w:p>
      <w:r>
        <w:t>- Lưu: VT, QLDN4 (2).</w:t>
      </w:r>
    </w:p>
    <w:p>
      <w:r>
        <w:t>KT. TRƯỞNG THUẾ THÀNH PHỐ</w:t>
      </w:r>
    </w:p>
    <w:p>
      <w:r>
        <w:t>PHÓ TRƯỞNG THUẾ THÀNH PHỐ</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