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10108/BGTVT-PC năm 2023 trả lời kiến nghị cử tri tỉnh Bình Dương gửi đến trước Kỳ họp thứ 5,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10108/BGTVT-PC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10108/BGTVT-PC</w:t>
      </w:r>
    </w:p>
    <w:p>
      <w:r>
        <w:t>V/v trả lời kiến nghị cử tri tỉnh Bình Dương gửi đến trước Kỳ họp thứ 5, Quốc hội khóa XV</w:t>
      </w:r>
    </w:p>
    <w:p>
      <w:r>
        <w:t>Hà Nội, ngày 11 tháng 09 năm 2023</w:t>
      </w:r>
    </w:p>
    <w:p>
      <w:r>
        <w:t>Kính gửi:  Đoàn đại biểu Quốc hội tỉnh Bình Dương</w:t>
      </w:r>
    </w:p>
    <w:p>
      <w:r>
        <w:t>Bộ Giao thông vận tải nhận được kiến nghị của cử tri tỉnh Bình Dương do Ban Dân nguyện chuyển đến theo Công văn số 742/BDN ngày 14/6/2023, nội dung kiến nghị như sau:</w:t>
      </w:r>
    </w:p>
    <w:p>
      <w:r>
        <w:t>Nội dung kiến nghị: Cử tri kiến nghị cần nghiên cứu, sửa đổi, bổ sung các quy định của pháp luật về lĩnh vực giao thông đường bộ, trong đó cần quy định rõ việc kiểm tra, giám sát cũng như trách nhiệm pháp lý của các chủ đầu tư, đơn vị thi công công trình giao thông không đảm bảo chất lượng kiểm định, không đảm bảo an toàn giao thông đường bộ dẫn đến tai nạn cho người dân.</w:t>
      </w:r>
    </w:p>
    <w:p>
      <w:r>
        <w:t>Trước tiên, Bộ Giao thông vận tải trân trọng cảm ơn cử tri và Đoàn đại biểu Quốc hội tỉnh Bình Dương đã quan tâm, góp ý đối với công tác xây dựng, hoàn thiện thể chế nói chung, công tác xây dựng, hoàn thiện thể chế trong lĩnh vực giao thông vận tải nói riêng nhằm giúp công tác quản lý nhà nước của Bộ ngày càng tốt hơn, đáp ứng nhu cầu của xã hội và người dân. Về nội dung kiến nghị này, Bộ Giao thông vận tải xin trả lời như sau:</w:t>
      </w:r>
    </w:p>
    <w:p>
      <w:r>
        <w:t>- Luật Xây dựng năm 2014 quy định nhà thầu thi công xây dựng có trách nhiệm quản lý toàn bộ công trường xây dựng, phải có các biện pháp bảo đảm an toàn cho con người, công trình xây dựng, tài sản, thiết bị và phương tiện thi công, phương tiện ra vào công trường, công trình ngầm và các công trình liền kề trong quá trình thi công xây dựng công trình; đảm bảo phòng, chống cháy, nổ và bảo vệ môi trường; chịu trách nhiệm về chất lượng thi công xây dựng công trình do mình và nhà thầu phụ thực hiện; thi công xây dựng theo đúng thiết kế, tiêu chuẩn áp dụng, quy chuẩn kỹ thuật, bảo đảm chất lượng, tiến độ, an toàn; bồi thường thiệt hại khi vi phạm hợp đồng, thi công không bảo đảm chất lượng, gây ô nhiễm môi trường và hành vi vi phạm khác do mình gây ra (tại các Điều 109, 111, 113, 115).</w:t>
      </w:r>
    </w:p>
    <w:p>
      <w:r>
        <w:t>Bên cạnh đó Luật Xây dựng năm 2014 cũng đã quy định cụ thể về việc kiểm tra, giám sát của chủ đầu tư dự án trong việc thi công xây dựng công trình, trong đó bao gồm: tổ chức giám sát và quản lý chất lượng trong thi công xây dựng; kiểm tra biện pháp thi công, biện pháp bảo đảm an toàn, vệ sinh môi trường; tổ chức giám sát việc thực hiện các quy định về an toàn của nhà thầu thi công xây dựng; tạm dừng hoặc đình chỉ thi công khi phát hiện dấu hiệu vi phạm quy định về an toàn, có sự cố gây mất an toàn công trình (tại Điều 112, 115).</w:t>
      </w:r>
    </w:p>
    <w:p>
      <w:r>
        <w:t>- Luật Giao thông đường bộ năm 2008 cũng có quy định về việc thi công trên đường bộ đang khai thác, theo đó đơn vị thi công chỉ được tiến hành thi công khi có giấy phép của cơ quan nhà nước có thẩm quyền, phải thực hiện theo đúng nội dung của giấy phép và quy định của pháp luật về xây dựng, phải bố trí báo hiệu, rào chắn tạm thời tại nơi thi công và thực hiện các biện pháp bảo đảm giao thông thông suốt, an toàn; đơn vị thi công không thực hiện các biện pháp bảo đảm giao thông thông suốt, an toàn theo quy định, để xảy ra tai nạn giao thông, ùn tắc giao thông, ô nhiễm môi trường nghiêm trọng thì phải chịu trách nhiệm theo quy định của pháp luật (Điều 47).</w:t>
      </w:r>
    </w:p>
    <w:p>
      <w:r>
        <w:t>Trên cơ sở đánh giá thực tiễn triển khai hoạt động xây dựng, quản lý, khai thác, bảo trì, bảo vệ kết cấu hạ tầng đường bộ và tiếp thu ý kiến của cử tri, Bộ Giao thông vận tải đã nghiên cứu, bổ sung quy định để làm rõ trách nhiệm của đơn vị quản lý công trình đường bộ, nhà thầu thi công xây dựng trong việc bảo đảm an toàn kỹ thuật của công trình, theo đó tại khoản 3 Điều 25 dự thảo Luật Đường bộ quy định “ Đơn vị quản lý công trình đường bộ, nhà thầu thi công xây dựng có trách nhiệm bảo đảm an toàn kỹ thuật của công trình, liên đới chịu trách nhiệm đối với tai nạn giao thông xảy ra do chất lượng quản lý, bảo trì, bảo hành công trình; trường hợp phát hiện công trình bị hư hỏng hoặc có nguy cơ gây mất an toàn giao thông thì phải xử lý, sửa chữa kịp thời, có biện pháp phòng, chống và khắc phục kịp thời hậu quả do thiên tai gây ra đối với công trình đường bộ”, đồng thời tại khoản 6 Điều 25 dự thảo Luật Đường bộ cũng giao “Chính phủ quy định chi tiết về việc quản lý, bảo vệ kết cấu hạ tầng đường bộ ”.</w:t>
      </w:r>
    </w:p>
    <w:p>
      <w:r>
        <w:t>Trong quá trình xây dựng dự thảo Luật Đường bộ và các Nghị định hướng dẫn chi tiết Luật Đường bộ (sau khi dự thảo Luật được Quốc hội thông qua), Bộ Giao thông vận tải sẽ tiếp tục nghiên cứu, hoàn thiện các quy định này để đảm bảo quy định rõ việc kiểm tra, giám sát cũng như trách nhiệm pháp lý của các chủ đầu tư, đơn vị thi công công trình giao thông không đảm bảo chất lượng kiểm định, không đảm bảo an toàn giao thông đường bộ dẫn đến tai nạn; đảm bảo tính khả thi trong quá trình triển khai thực hiện.</w:t>
      </w:r>
    </w:p>
    <w:p>
      <w:r>
        <w:t>Trên đây là trả lời của Bộ Giao thông vận tải đối với kiến nghị của cử tri tỉnh Bình Dương, trân trọng gửi tới Đoàn đại biểu Quốc hội tỉnh Bình Dương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Bình Dương;</w:t>
      </w:r>
    </w:p>
    <w:p>
      <w:r>
        <w:t>- Văn phòng Bộ (để tổng hợp)</w:t>
      </w:r>
    </w:p>
    <w:p>
      <w:r>
        <w:t>- Cổng thông tin điện tử Bộ GTVT;</w:t>
      </w:r>
    </w:p>
    <w:p>
      <w:r>
        <w:t>- Lưu: VT, PC.</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