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thực hiện các nhiệm vụ, giải pháp chủ yếu trong công tác quản lý, sử dụng tài sản công năm 2026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21/04/2026</w:t>
            </w:r>
          </w:p>
        </w:tc>
      </w:tr>
      <w:tr>
        <w:tc>
          <w:tcPr>
            <w:tcW w:type="dxa" w:w="4320"/>
          </w:tcPr>
          <w:p>
            <w:r>
              <w:t>Ngày hiệu lực</w:t>
            </w:r>
          </w:p>
        </w:tc>
        <w:tc>
          <w:tcPr>
            <w:tcW w:type="dxa" w:w="4320"/>
          </w:tcPr>
          <w:p>
            <w:r>
              <w:t>21/04/2026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14/CT-UBND</w:t>
      </w:r>
    </w:p>
    <w:p>
      <w:r>
        <w:t>Huế, ngày 21 tháng 4 năm 2026</w:t>
      </w:r>
    </w:p>
    <w:p>
      <w:r>
        <w:t>CHỈ THỊ</w:t>
      </w:r>
    </w:p>
    <w:p>
      <w:r>
        <w:t>VỀ VIỆC THỰC HIỆN CÁC NHIỆM VỤ, GIẢI PHÁP CHỦ YẾU TRONG CÔNG TÁC QUẢN LÝ, SỬ DỤNG TÀI SẢN CÔNG NĂM 2026</w:t>
      </w:r>
    </w:p>
    <w:p>
      <w:r>
        <w:t>Triển khai xử lý tài sản công sau khi sắp xếp lại các cơ quan chuyên môn thuộc thành phố và tổ chức chính quyền địa phương hai cấp; căn cứ Luật Quản lý sử dụng tài sản công và các văn bản pháp luật có liên quan, Chính phủ, Bộ Tài chính, Uỷ ban nhân dân thành phố đã ban hành các văn bản phân cấp quản lý tài sản công; tiêu chuẩn, định mức sử dụng diện tích chuyên dùng trong trụ sở làm việc, cơ sở hoạt động sự nghiệp; tiêu chuẩn, định mức sử dụng máy móc, thiết bị thuộc phạm vi quản lý của UBND thành phố Huế… Tuy nhiên, việc triển khai và chấp hành các quy định về quản lý, sử dụng tài sản công tại các ngành, các cấp trên địa bàn thành phố còn mang tính thủ tục, quản lý tài sản công còn lỏng lẻo, hiệu quả khai thác, sử dụng tài sản công ở một số cơ quan, đơn vị còn hạn chế... đặc biệt là việc xử lý tài sản công sau khi sắp xếp lại các cơ quan, tổ chức, đơn vị.</w:t>
      </w:r>
    </w:p>
    <w:p>
      <w:r>
        <w:t>Để thực hiện nghiêm túc, hiệu quả Luật Quản lý, sử dụng tài sản công và các văn bản quy định chi tiết thi hành Luật, chỉ đạo của Thủ tướng Chính phủ tại Công điện số 19/CĐ-TTg ngày 26/02/2026 về việc nâng cao hiệu lực, hiệu quả sắp xếp, xử lý, khai thác tài sản công theo hướng dẫn của Bộ Tài chính tại Công văn số 3857/BTC-QLCS ngày 30/3/2026 về việc đẩy nhanh tiến độ thực hiện xử lý, khai thác các cơ sở nhà, đất dôi dư sau khi sắp xếp tổ chức bộ máy, sắp xếp đơn vị hành chính, góp phần quản lý chặt chẽ, sử dụng tiết kiệm, khai thác có hiệu quả tài sản công, phòng, chống thất thoát, tham nhũng, lãng phí.</w:t>
      </w:r>
    </w:p>
    <w:p>
      <w:r>
        <w:t>Chủ tịch UBND thành phố yêu cầu Thủ trưởng các sở, ban, ngành, đơn vị sự nghiệp công lập và các cơ quan tổ chức khác thuộc thành phố; Chủ tịch Ủy ban nhân dân các phường, xã tập trung chỉ đạo, tổ chức thực hiện một số nhiệm vụ, giải pháp sau đây:</w:t>
      </w:r>
    </w:p>
    <w:p>
      <w:r>
        <w:t>1. Triển khai đầy đủ các nội dung được giao tại các văn bản quy phạm pháp luật về quản lý, sử dụng tài sản công đã được ban hành:</w:t>
      </w:r>
    </w:p>
    <w:p>
      <w:r>
        <w:t>a) Giao Sở Tư pháp chủ trì, phối hợp với các cơ quan chuyên môn quản lý tài sản chuyên ngành để tiếp tục tuyên truyền, phổ biến các văn bản quy phạm pháp luật về quản lý, sử dụng, khai thác, phân cấp, phân định thẩm quyền quản lý nhà nước trong lĩnh vực quản lý, sử dụng tài sản công các cơ quan, tổ chức, đơn vị; tài sản kết cấu hạ tầng do Nhà nước đầu tư, quản lý thuộc thành phố và UBND các phường, xã.</w:t>
      </w:r>
    </w:p>
    <w:p>
      <w:r>
        <w:t>b) Các cơ quan chuyên môn thuộc thành phố quản lý tài sản chuyên ngành  (Sở Công Thương: Tài sản kết cấu hạ tầng chợ, công trình điện …; Sở Nông nghiệp và Môi trường: Tài sản kết cấu hạ tầng thủy lợi, hạ tầng nước sạch nông thôn tập trung… ; Sở Xây dựng: Tài sản kết cấu hạ tầng giao thông đường bộ, đường thủy nội địa, nước sạch đô thị, công viên, cây xanh, mặt nước…)  căn cứ các quy định Chính phủ, các Bộ, ngành Trung ương và yêu cầu quản lý của từng loại tài sản kết cấu hạ tầng thuộc ngành, lĩnh vực để phối hợp với Sở Tư pháp, Sở Tài chính và các cơ quan đơn vị có liên quan để tham mưu cấp có thẩm quyền quy định các nội dung cụ thể, đặc thù mang tính chuyên ngành đối với từng loại tài sản kết cấu hạ tầng phù hợp với tình hình thực tiễn tại địa phương và quy định pháp luật. Đảm bảo tài sản kết cấu hạ tầng do Nhà nước đầu tư được quản lý, sử dụng, khai thác có hiệu quả, đúng quy định pháp luật.</w:t>
      </w:r>
    </w:p>
    <w:p>
      <w:r>
        <w:t>c) Các Sở, ban, ngành, đơn vị sự nghiệp công lập và các cơ quan tổ chức khác thuộc thành phố; UBND các phường, xã:</w:t>
      </w:r>
    </w:p>
    <w:p>
      <w:r>
        <w:t>- Chủ động tập huấn, phổ biến các văn bản quy phạm pháp luật về quản lý, sử dụng, khai thác, phân cấp, phân định thẩm quyền quản lý nhà nước trong lĩnh vực được giao quản lý, sử dụng tài sản công tới các cơ quan, tổ chức, đơn vị, cán bộ công chức, viên chức thuộc phạm vi quản lý để nghiên cứu, áp dụng trong quá trình thực hiện nhiệm vụ.</w:t>
      </w:r>
    </w:p>
    <w:p>
      <w:r>
        <w:t>- Các văn bản Luật, Nghị định; văn bản chỉ đạo, hướng dẫn của UBND thành phố và cơ quan chuyên môn thuộc thành phố phải được triển khai đến các đơn vị được giao quản lý, sử dụng tài sản công.</w:t>
      </w:r>
    </w:p>
    <w:p>
      <w:r>
        <w:t>- Trường hợp cần sự hỗ trợ thì thông báo kịp thời về Sở Tài chính và các cơ quan chuyên môn quản lý tài sản chuyên ngành để phối hợp thực hiện.</w:t>
      </w:r>
    </w:p>
    <w:p>
      <w:r>
        <w:t>2. Đối với các cơ sở nhà, đất đã được cơ quan, người có thẩm quyền quyết định chuyển giao về địa phương quản lý, xử lý:</w:t>
      </w:r>
    </w:p>
    <w:p>
      <w:r>
        <w:t>a) Đối với việc ưu tiên dành trụ sở cơ quan nhà nước dôi dư sau sắp xếp cho các cơ sở y tế, giáo dục, văn hóa thể thao:</w:t>
      </w:r>
    </w:p>
    <w:p>
      <w:r>
        <w:t>Thực hiện Nghị quyết số 72-NQ/TW ngày 09/9/2025 của Bộ Chính trị, Kết luận, Chỉ đạo của Bộ Chính trị, Ban Bí thư, Thủ tướng Chính phủ có Công điện số 68/CĐ-TTg ngày 20/5/2025 về việc triển khai sắp xếp, xử lý trụ sở, cơ sở vật chất khi thực hiện sắp xếp đơn vị hành chính các cấp, Công điện số 213/CĐ-TTg ngày 11/11/2025 của Thủ tướng Chính phủ về việc đẩy nhanh tiến độ sắp xếp, bố trí, xử lý các cơ sở nhà, đất sau khi sắp xếp tổ chức bộ máy, đơn vị hành chính các cấp, Bộ Tài chính, UBND thành phố đã có các Công văn số 2790/UBND-DN ngày 25/02/2026 về việc hướng dẫn việc thực hiện sắp xếp, bố trí, xử lý trụ sở sau khi sắp xếp tổ chức bộ máy, sắp xếp đơn vị hành chính; trong đó, ưu tiên bố trí cơ sở nhà, đất cho các mục đích y tế, giáo dục, văn hóa, thể thao, ...  (trong đó có mục đích cho cơ sở y tế, cơ sở giáo dục và đào tạo văn hóa thể thao tư nhân).</w:t>
      </w:r>
    </w:p>
    <w:p>
      <w:r>
        <w:t>Sau khi tiếp nhận, căn cứ quy định của pháp luật về nhà ở, pháp luật về đất đai, pháp luật có liên quan và hồ sơ của từng trường hợp cụ thể; UBND các phường, xã có trách nhiệm xử lý hoặc báo cáo cấp có thẩm quyền xử lý theo quy định của pháp luật; đảm bảo việc khai thác có hiệu quả quỹ nhà, đất được giao quản lý, khai thác, bảo đảm công khai, minh bạch; theo hướng ưu tiên chuyển đổi công năng để sử dụng tài sản công dôi dư (trụ sở, cơ sở hoạt động sự nghiệp) sang sử dụng làm thiết chế y tế, giáo dục và các thiết chế công cộng khác của địa phương  (Công viên, cây xanh, bãi, điểm đỗ xe công cộng, …)  hoặc khai thác quỹ nhà, đất theo hình thức cho thuê nhà, giao đất, cho thuê đất để làm cơ sở y tế, cơ sở giáo dục và đào tạo tư nhân  (chính sách ưu đãi (miễn, giảm) tiền thuê nhà cho các đối tượng ưu tiên trên địa bàn thành phố Huế được quy định tại Quyết định số 25/2026/QĐ-UBND ngày 10 tháng 4 năm 2026 của UBND thành phố Huế) .</w:t>
      </w:r>
    </w:p>
    <w:p>
      <w:r>
        <w:t>b) Đối với các cơ sở nhà, đất của UBND thành phố đã có Quyết định chuyển giao về địa phương quản lý, xử lý: Trung tâm phát triển quỹ đất thành phố, UBND các phường, xã chỉ đạo đơn vị được giao nhiệm vụ tiếp nhận phối hợp với cơ quan, tổ chức, đơn vị có nhà, đất  (các Ban Quản lý dự án Đầu tư xây dựng khu vực 1, 2 và 3 và các đơn vị có liên quan)  thực hiện việc bàn giao, tiếp nhận trong thời hạn 30 ngày, kể từ ngày có quyết định chuyển giao. Trường hợp quá thời hạn theo quy định mà cơ quan, tổ chức, đơn vị có tài sản không bàn giao hoặc cơ quan chức năng của địa phương không tiếp nhận thì bên không bàn giao (trong trường hợp cơ quan, tổ chức, đơn vị có tài sản không bàn giao) hoặc bên không tiếp nhận (trong trường hợp cơ quan chức năng của địa phương không tiếp nhận) phải chịu trách nhiệm chi trả chi phí cho việc quản lý, bảo quản, bảo vệ tài sản trong thời gian chậm bàn giao, chậm tiếp nhận và chịu trách nhiệm trong trường hợp tài sản bị hủy hoại, mất hoặc hư hỏng; không sử dụng ngân sách nhà nước để thanh toán chi phí phát sinh trong trường hợp này.</w:t>
      </w:r>
    </w:p>
    <w:p>
      <w:r>
        <w:t>c) Trung tâm Phát triển quỹ đất thành phố, UBND các phường, xã tiếp tục chỉ đạo cơ quan, đơn vị được giao nhiệm vụ tiếp nhận quản lý, xử lý tài sản khẩn trương rà soát, lập phương án khai thác, xử lý tài sản theo quy định của pháp luật báo cáo cơ quan, người có thẩm quyền phê duyệt để kịp thời đưa tài sản vào khai thác hoặc xử lý, tránh thất thoát, lãng phí; trong đó:</w:t>
      </w:r>
    </w:p>
    <w:p>
      <w:r>
        <w:t>- Trường hợp có nhu cầu sử dụng làm trụ sở hoặc khai thác tài sản công:</w:t>
      </w:r>
    </w:p>
    <w:p>
      <w:r>
        <w:t>+ Trường hợp giao, điều chuyển cho cơ quan, tổ chức, đơn vị quản lý, sử dụng thì thực hiện theo quy định của pháp luật về quản lý, sử dụng tài sản công.</w:t>
      </w:r>
    </w:p>
    <w:p>
      <w:r>
        <w:t>+ Trường hợp giao cho tổ chức có chức năng quản lý, kinh doanh nhà địa phương quản lý, khai thác thì thực hiện theo quy định tại Nghị định số 108/2024/NĐ-CP ngày 23/8/2024 của Chính phủ (được sửa đổi bổ sung tại Điều 1 Nghị định số 286/2025/NĐ-CP ngày 03/11/2025 của Chính phủ) về việc quản lý, sử dụng và khai thác nhà, đất là tài sản công không sử dụng vào mục đích để ở giao cho tổ chức có chức năng quản lý, kinh doanh nhà địa phương quản lý, khai thác.</w:t>
      </w:r>
    </w:p>
    <w:p>
      <w:r>
        <w:t>+ Sở Tài chính có trách nhiệm hướng dẫn trong trường hợp các đơn vị có nhu cầu sử dụng làm trụ sở hoặc khai thác tài sản công.</w:t>
      </w:r>
    </w:p>
    <w:p>
      <w:r>
        <w:t>- Trường hợp thực hiện giao đất, cho thuê đất thì thực hiện theo quy định của pháp luật về đất đai và pháp luật khác có liên quan.</w:t>
      </w:r>
    </w:p>
    <w:p>
      <w:r>
        <w:t>+ Đối với tài sản gắn liền với đất, căn cứ tình hình thực tế và thực trạng của tài sản gắn liền với đất; Sở Nông nghiệp và Môi trường, Phòng Kinh tế, Phòng Kinh tế hạ tầng và đô thị báo cáo cơ quan, người có thẩm quyền quyết định giao đất, cho thuê đất xem xét, quyết định việc bán tài sản gắn liền với đất cho tổ chức, cá nhân được giao đất, cho thuê đất hoặc phá dỡ, hủy bỏ tài sản gắn liền với đất trước khi tổ chức giao đất, cho thuê đất, đấu thầu dự án có sử dụng đất, đấu giá quyền sử dụng đất.</w:t>
      </w:r>
    </w:p>
    <w:p>
      <w:r>
        <w:t>+ Trường hợp bán tài sản gắn liền với đất cho tổ chức, cá nhân được giao đất, cho thuê đất thì Sở Nông nghiệp và Môi trường, Phòng Kinh tế, Phòng Kinh tế hạ tầng và đô thị quyết định giá bán tài sản trên đất bảo đảm phù hợp với giá trị thực tế còn lại của tài sản; cơ quan chuyên môn về nông nghiệp và môi trường (cơ quan có chức năng quản lý đất đai ở địa phương) được thành lập Hội đồng thẩm định giá theo quy định của pháp luật về giá hoặc thuê doanh nghiệp thẩm định giá để thẩm định giá làm cơ sở quyết định giá bán; người được giao đất, cho thuê đất có trách nhiệm trả tiền mua tài sản gắn liền với đất.</w:t>
      </w:r>
    </w:p>
    <w:p>
      <w:r>
        <w:t>Trường hợp phá dỡ, hủy bỏ tài sản gắn liền với đất trước khi tổ chức giao đất, cho thuê đất thì Cơ quan chuyên môn về nông nghiệp và môi trường (cơ quan có chức năng quản lý đất đai ở địa phương) tổ chức thực hiện việc phá dỡ, hủy bỏ tài sản theo quy định tại Điều 13, Điều 30 Nghị định số 186/2025/NĐ-CP ngày 01/7/2025 của Chính phủ; người được giao đất, cho thuê đất có trách nhiệm hoàn trả giá trị còn lại của tài sản gắn liền với đất được cơ quan tiếp nhận tài sản chuyển giao theo dõi tại thời điểm thực hiện phá dỡ, hủy bỏ.</w:t>
      </w:r>
    </w:p>
    <w:p>
      <w:r>
        <w:t>+ Trường hợp tài sản gắn liền với đất chưa được theo dõi trên sổ kế toán hoặc đã được theo dõi trên sổ kế toán nhưng việc tính hao mòn tài sản chưa phù hợp quy định thì cơ quan tiếp nhận tài sản chuyển giao có trách nhiệm căn cứ vào hướng dẫn của Bộ Tài chính về chế độ tính hao mòn, khấu hao tài sản cố định tại cơ quan, tổ chức, đơn vị để xác định giá trị còn lại của tài sản tại thời điểm thực hiện phá dỡ, hủy bỏ.</w:t>
      </w:r>
    </w:p>
    <w:p>
      <w:r>
        <w:t>+ Việc người được giao đất, cho thuê đất có trách nhiệm hoàn trả giá trị còn lại của tài sản gắn liền với đất phải được xác định cụ thể trong Phương án đấu giá quyền sử dụng đất, hồ sơ mời thầu, thông báo cho tổ chức, cá nhân có nhu cầu giao đất, cho thuê đất biết. Việc hoàn trả giá trị còn lại của tài sản gắn liền với đất được thực hiện tương tự như nộp tiền bán tài sản gắn liền với đất trong trường hợp bán tài sản gắn liền với đất cho tổ chức, cá nhân được giao đất, cho thuê đất.</w:t>
      </w:r>
    </w:p>
    <w:p>
      <w:r>
        <w:t>+ Trường hợp theo quy hoạch của địa phương mà phải chia thành nhiều lô để giao đất, cho thuê đất, đấu giá quyền sử dụng đất thì giá trị tài sản gắn liền với đất (giá bán hoặc giá trị còn lại theo quy định nêu trên) được phân bổ cho từng lô theo tỷ lệ diện tích của từng lô trên tổng diện tích của tất cả các lô.</w:t>
      </w:r>
    </w:p>
    <w:p>
      <w:r>
        <w:t>- Trường hợp giao tổ chức phát triển quỹ đất quản lý, khai thác thì thực hiện theo quy định của pháp luật về đất đai.</w:t>
      </w:r>
    </w:p>
    <w:p>
      <w:r>
        <w:t>- Trường hợp tài sản chuyển giao là các điểm trường, cơ sở nhà, đất ở vùng sâu, vùng xa, miền núi mà không còn phù hợp để sử dụng làm trụ sở làm việc, cơ sở hoạt động sự nghiệp, cơ sở y tế, văn hoá, thể thao, các mục đích công cộng khác và không có tổ chức, cá nhân có nhu cầu nhận giao đất, cho thuê đất thì thực hiện phá dỡ, hủy bỏ tài sản gắn liền với đất và Ủy ban nhân dân cấp xã quản lý diện tích đất sau khi phá dỡ, hủy bỏ tài sản gắn liền với đất theo quy định của pháp luật về đất đai.</w:t>
      </w:r>
    </w:p>
    <w:p>
      <w:r>
        <w:t>- Cơ quan tiếp nhận tài sản chuyển giao có trách nhiệm mở sổ theo dõi riêng, tính hao mòn đối với tài sản nhận chuyển giao từ thời điểm nhận chuyển giao đến khi hoàn thành việc xử lý tài sản.</w:t>
      </w:r>
    </w:p>
    <w:p>
      <w:r>
        <w:t>- Sở Nông nghiệp và Môi trường, UBND cấp xã có trách nhiệm hướng dẫn trong trường hợp thực hiện giao đất, cho thuê đất, giao tổ chức phát triển quỹ đất quản lý, khai thác theo quy định của pháp luật về đất đai và pháp luật khác có liên quan.</w:t>
      </w:r>
    </w:p>
    <w:p>
      <w:r>
        <w:t>d) Đối với các cơ sở nhà, đất giao cho tổ chức có chức năng quản lý, kinh doanh nhà của địa phương quản lý, khai thác: Trung tâm Phát triển quỹ đất thành phố, UBND các phường, xã (chỉ đạo trung tâm sự nghiệp công) khẩn trương lập Kế hoạch quản lý, khai thác, trình cơ quan, người có thẩm quyền phê duyệt; trên cơ sở đó, tổ chức thực hiện theo các hình thức quy định tại khoản 7 Điều 37 Nghị định số 186/2025/NĐ-CP và Nghị định số 108/2024/NĐ-CP ngày 23/8/2024 của Chính phủ được sửa đổi, bổ sung tại Điều 1 Nghị định số 286/2025/NĐ-CP ngày 03/11/2025 của Chính phủ và hướng dẫn của UBND thành phố tại Công văn số 5044/UBND-DN ngày 10/4/2026.</w:t>
      </w:r>
    </w:p>
    <w:p>
      <w:r>
        <w:t>Việc lập Kế hoạch quản lý, khai thác, trình cơ quan, người có thẩm quyền phê duyệt, báo cáo kết quả về UBND thành phố (qua Sở Tài chính)  trước ngày   30/4/2026.</w:t>
      </w:r>
    </w:p>
    <w:p>
      <w:r>
        <w:t>3. Đối với các tài sản công là nhà đất được giao quản lý sử dụng làm trụ sở, cơ sở hoạt động sự nghiệp:</w:t>
      </w:r>
    </w:p>
    <w:p>
      <w:r>
        <w:t>a) Đối với các cơ sở nhà, đất cơ quan, tổ chức, đơn vị được tiếp tục quản lý, sử dụng hoặc được giao, điều chuyển để làm trụ sở làm việc, cơ sở hoạt động sự nghiệp: Thực hiện đầy đủ ý kiến chỉ đạo của Thủ tướng Chính phủ tại điểm c mục 1 Công điện số 19/CĐ-TTg ngày 26/02/2026 về việc nâng cao hiệu lực, hiệu quả sắp xếp, xử lý, khai thác tài sản công. Trong đó:</w:t>
      </w:r>
    </w:p>
    <w:p>
      <w:r>
        <w:t>- Căn cứ nhu cầu thực tiễn, quy định pháp luật và thẩm quyền đã được UBND thành phố phân cấp tại Quyết định số 112/2025/QĐ-UBND ngày 04/11/2025 để ban hành tiêu chuẩn, định mức sử dụng diện tích chuyên dùng trong trụ sở làm việc, cơ sở hoạt động sự nghiệp của cơ quan, tổ chức, đơn vị thuộc phạm vi quản lý.</w:t>
      </w:r>
    </w:p>
    <w:p>
      <w:r>
        <w:t>- Tự tổ chức rà soát diện tích trụ sở, cơ sở hoạt động sự nghiệp được giao, đối chiếu tiêu chuẩn định mức trụ sở làm việc, cơ sở hoạt động sự nghiệp theo quy định của Chính phủ tại Nghị định số 155/2025/NĐ-CP ngày 16/6/2025; trường hợp sau khi rà soát có phần diện tích lớn hơn so với tiêu chuẩn, định mức sử dụng trụ sở làm việc, cơ sở hoạt động sự nghiệp được cơ quan, người có thẩm quyền ban hành thì:</w:t>
      </w:r>
    </w:p>
    <w:p>
      <w:r>
        <w:t>+ Cơ quan, tổ chức, đơn vị đang quản lý trụ sở làm việc, cơ sở hoạt động sự nghiệp phải có văn bản đề nghị giao, điều chuyển cho đơn vị thuộc phạm vi quản lý hoặc đơn vị khác có nhu cầu sử dụng phần diện tích lớn hơn so với tiêu chuẩn, định mức đó.</w:t>
      </w:r>
    </w:p>
    <w:p>
      <w:r>
        <w:t>+ Trường hợp không có cơ quan, tổ chức, đơn vị phù hợp có nhu cầu nhận giao, điều chuyển phần diện tích đó thì cơ quan, tổ chức, đơn vị đang quản lý trụ sở làm việc, cơ sở hoạt động sự nghiệp phải báo cáo cơ quan, người có thẩm quyền ban hành quyết định giao, điều chuyển cho cơ quan, tổ chức, đơn vị mình quản lý phần diện tích lớn hơn so với tiêu chuẩn, định mức đó.</w:t>
      </w:r>
    </w:p>
    <w:p>
      <w:r>
        <w:t>b) Thực hiện đăng ký biến động, cấp Giấy chứng nhận quyền sử dụng đất, quyền sở hữu tài sản gắn liền với đất theo quy định của pháp luật, cụ thể:</w:t>
      </w:r>
    </w:p>
    <w:p>
      <w:r>
        <w:t>- Căn cứ quyết định giao, điều chuyển, chuyển giao tài sản là nhà đất các cơ quan, tổ chức, đơn vị phải  thực hiện các thủ tục  đăng ký biến động, đăng ký quyền sử dụng đất được giao theo đúng quy định pháp luật  trong thời hạn 30   ngày  kể từ ngày nhận được quyết định giao, điều chuyển, chuyển giao tài sản công của cơ quan có thẩm quyền.</w:t>
      </w:r>
    </w:p>
    <w:p>
      <w:r>
        <w:t>- Trường hợp có chênh lệch về diện tích đất, diện tích nhà thì căn cứ Phiếu đo đạc chỉnh lý thửa đất; Bản đồ địa chính thửa đất hoặc Trích đo địa chính thửa đất… của đơn vị có chức năng đo đạc đất đai; đơn vị được giao nhà đất có trách nhiệm phối hợp với Văn phòng Đăng ký đất đai, UBND phường, xã nơi có thửa đất để xác định cụ thể nguyên nhân chênh lệch:</w:t>
      </w:r>
    </w:p>
    <w:p>
      <w:r>
        <w:t>+ Trường hợp chênh lệch do nguyên nhân về kỹ thuật đo đạc và các nguyên nhân khách quan khác thì Văn phòng đăng ký đất đai hoặc Chi nhánh Văn phòng đăng ký đất đai chủ trì kiểm tra và chỉnh lý thông tin trên Giấy chứng nhận hoặc cấp giấy chứng nhận quyền sử dụng đất cho đơn vị sử dụng tài sản công.</w:t>
      </w:r>
    </w:p>
    <w:p>
      <w:r>
        <w:t>+ Trường hợp chênh lệch do lấn chiếm thì UBND phường, xã nơi có thửa đất chủ trì phối hợp với các cơ quan đơn vị có liên quan xử lý hoặc báo cáo cấp có thẩm quyền xử lý theo quy định pháp luật.</w:t>
      </w:r>
    </w:p>
    <w:p>
      <w:r>
        <w:t>+ Văn phòng Đăng ký đất đai, UBND phường, xã có trách nhiệm hỗ trợ, phối hợp với các cơ quan, tổ chức, đơn vị được giao tài sản công để xử lý hồ sơ, cấp Giấy chứng nhận quyền sử dụng đất, quyền sở hữu tài sản gắn liền với đất.</w:t>
      </w:r>
    </w:p>
    <w:p>
      <w:r>
        <w:t>- Kết quả đăng ký quyền sử dụng đất, quyền sở hữu tài sản gắn liền với đất theo quy định của pháp luật ( Giấy chứng nhận quyền sử dụng đất, quyền sở hữu tài sản gắn liền với đất)  phải được nộp bản sao về cho Sở Tài chính và đơn vị quản lý cấp trên trực tiếp  (Các Sở, ban, ngành, đơn vị sự nghiệp công lập và các cơ quan tổ chức khác thuộc thành phố; UBND các phường, xã)  để theo dõi, báo cáo.</w:t>
      </w:r>
    </w:p>
    <w:p>
      <w:r>
        <w:t>Sở Tài chính có trách nhiệm cập nhật số liệu về tài sản công là nhà, đất của toàn thành phố báo cáo UBND thành phố sau khi các đơn vị hoàn thành việc đăng ký quyền sở hữu, quyền sử dụng tài sản trên đất theo quy định của pháp luật.</w:t>
      </w:r>
    </w:p>
    <w:p>
      <w:r>
        <w:t>c) Cơ quan, tổ chức, đơn vị được giao tài sản công thực hiện xác định, hạch toán giá trị quyền sử dụng đất; hạch toán tăng, giảm tài sản theo chế độ kế toán hiện hành; báo cáo kê khai biến động tài sản theo quy định.</w:t>
      </w:r>
    </w:p>
    <w:p>
      <w:r>
        <w:t>d) Tổ chức thực hiện đầy đủ các quy định của Luật Quản lý, sử dụng tài sản công, Nghị định số 186/2025/NĐ-CP (được sửa đổi, bổ sung tại Điều 6 Nghị định số 286/2025/NĐ-CP ngày 03/11/2025 của Chính phủ) và các văn bản pháp luật có liên quan về việc sử dụng tài sản công vào mục đích kinh doanh, cho thuê, liên doanh, liên kết; chú trọng thực hiện nghiêm quy định về lập, thẩm định, phê duyệt Đề án sử dụng tài sản công vào mục đích kinh doanh, cho thuê, liên doanh, liên kết; xác định giá trị tài sản để đưa vào liên doanh, liên kết; xác định giá cho thuê tài sản công; kiểm soát chặt chẽ việc xác định giá trị tài sản, vốn góp của đối tác tham gia liên doanh, liên kết, tránh làm ảnh hưởng đến quyền lợi của Nhà nước, đơn vị sự nghiệp công lập và người sử dụng dịch vụ có được từ hoạt động liên doanh, liên kết; thực hiện nghiêm quy định về lựa chọn đối tác tham gia liên doanh, liên kết, quy định về tổ chức đấu giá khi cho thuê tài sản công, bảo đảm công khai, minh bạch, hiệu quả, đúng pháp luật.</w:t>
      </w:r>
    </w:p>
    <w:p>
      <w:r>
        <w:t>Ngoài ra, hiện nay các cơ sở hoạt động sự nghiệp của đơn vị sự nghiệp được UBND thành phố giao quản lý sử dụng là các thiết chế văn hóa thể dục thể thao (tài sản kết cấu hạ tầng) kết hợp trụ sở làm việc (tài sản tại cơ quan, tổ chức, đơn vị); theo quy định của Luật quản lý sử dụng tài sản công và pháp luật có liên quan thì đơn vị phải xác định cụ thể phần diện tích phục vụ hoạt động sự nghiệp theo quy định về tiêu chuẩn định mức trụ sở làm việc, cơ sở hoạt động sự nghiệp do Chính phủ quy định tại Nghị định số 155/2025/NĐ-CP để lập phương án khai thác cụ thể:</w:t>
      </w:r>
    </w:p>
    <w:p>
      <w:r>
        <w:t>- Khai thác phần diện tích phục vụ hoạt động sự nghiệp thì nguồn thu từ việc khai thác tài sản công được để lại phục vụ hoạt động sự nghiệp của đơn vị sau khi trừ các chi phí hợp lý hợp lệ có liên quan.</w:t>
      </w:r>
    </w:p>
    <w:p>
      <w:r>
        <w:t>- Khai thác phần tài sản kết cấu hạ tầng văn hóa thể thao thì nguồn thu từ việc khai thác tài sản công phải nộp vào ngân sách nhà nước sau khi trừ các chi phí hợp lý hợp lệ có liên quan.</w:t>
      </w:r>
    </w:p>
    <w:p>
      <w:r>
        <w:t>Chấm dứt ngay việc tổ chức, khai thác tài sản công trái quy định pháp luật.</w:t>
      </w:r>
    </w:p>
    <w:p>
      <w:r>
        <w:t>4. Đối với việc mua sắm, sửa chữa, cải tạo tài sản:</w:t>
      </w:r>
    </w:p>
    <w:p>
      <w:r>
        <w:t>Trong điều kiện ngân sách còn khó khăn, tận dụng tối đa công năng sử dụng tài sản, các trụ sở làm việc hiện có; hạn chế tối đa việc mua sắm mới, xây dựng, cải tạo mở rộng trụ sở… các cơ quan, tổ chức, đơn vị, địa phương chịu trách nhiệm về sự cần thiết khi quyết định, bảo đảm hiệu quả sử dụng ngân sách nhà nước, không để ảnh hưởng đến các mục tiêu quan trọng khác, chống lãng phí, tiêu cực.</w:t>
      </w:r>
    </w:p>
    <w:p>
      <w:r>
        <w:t>- Việc mua sắm tài sản, sửa chữa, cải tạo trụ sở làm việc, nhà lưu trú công vụ được thực hiện từ nguồn chi thường xuyên, theo quy của Chính phủ và phân cấp của thành phố.</w:t>
      </w:r>
    </w:p>
    <w:p>
      <w:r>
        <w:t>- Về quy trình, thủ tục lựa chọn nhà thầu đối với hoạt động sửa chữa, cải tạo trụ sở làm việc, nhà lưu trú công vụ cho cán bộ, công chức cấp tỉnh, cấp xã theo quy định pháp luật, chỉ đạo của Thủ tướng Chính phủ tại Công điện số 95/CĐ-TTg ngày 22/6/2025 của Thủ tướng Chính phủ và hướng dẫn của Bộ Tài chính tại Công văn số 9511/BTC-NSNN ngày 27/6/2025.</w:t>
      </w:r>
    </w:p>
    <w:p>
      <w:r>
        <w:t>- Căn cứ phạm vi dự toán ngân sách được giao và nguồn kinh phí được phép sử dụng để thực hiện mua sắm tài sản còn thiếu hoặc cần thay thế, bảo đảm cơ sở vật chất cho mô hình tổ chức bộ máy mới, đáp ứng yêu cầu phát triển khoa học, công nghệ, đổi mới sáng tạo và chuyển đổi số trong giai đoạn mới.</w:t>
      </w:r>
    </w:p>
    <w:p>
      <w:r>
        <w:t>5. Đối với tài sản hạ tầng:</w:t>
      </w:r>
    </w:p>
    <w:p>
      <w:r>
        <w:t>Các Sở: Công Thương  (Tài sản kết cấu hạ tầng chợ, công trình điện …) ; Nông nghiệp và Môi trường  (Tài sản kết cấu hạ tầng thủy lợi, hạ tầng nước sạch nông thôn tập trung …) ; Xây dựng  (Tài sản kết cấu hạ tầng giao thông đường bộ, đường thủy nội địa, nước sạch đô thị, công viên, cây xanh, mặt nước…)  chủ trì, phối hợp với các đơn vị liên quan khẩn trương rà soát, phân loại, xác định giá trị và lập hồ sơ đề nghị giao quản lý tài sản kết cấu hạ tầng hiện có và thực hiện việc giao, quản lý, sử dụng và khai thác tài sản theo quy định.</w:t>
      </w:r>
    </w:p>
    <w:p>
      <w:r>
        <w:t>6. Đối với tài sản của các dự án sử dụng vốn nhà nước</w:t>
      </w:r>
    </w:p>
    <w:p>
      <w:r>
        <w:t>Triển khai thực hiện nghiêm túc, có kết quả các quy định về quản lý, sử dụng tài sản của các dự án sử dụng vốn nhà nước, tài sản được hình thành thông qua việc triển khai thực hiện nhiệm vụ khoa học và công nghệ sử dụng vốn nhà nước, tài sản được xác lập quyền sở hữu toàn dân….</w:t>
      </w:r>
    </w:p>
    <w:p>
      <w:r>
        <w:t>7. Về công tác xử lý các tài sản hỏng, không sử dụng:</w:t>
      </w:r>
    </w:p>
    <w:p>
      <w:r>
        <w:t>Các sở, ban, ngành, đơn vị sự nghiệp công lập và các cơ quan tổ chức khác thuộc thành phố; UBND các phường, xã chỉ đạo các cơ quan, tổ chức, đơn vị thuộc phạm vi quản lý xử lý dứt điểm các tài sản hỏng, không sử dụng được theo thẩm quyền được phân cấp, đúng quy định của pháp luật.</w:t>
      </w:r>
    </w:p>
    <w:p>
      <w:r>
        <w:t>8. Về công tác thanh tra, kiểm tra, giám sát việc chấp hành pháp luật về quản lý, sử dụng tài sản công</w:t>
      </w:r>
    </w:p>
    <w:p>
      <w:r>
        <w:t>Các sở, ban, ngành, đơn vị sự nghiệp công lập và các cơ quan tổ chức khác thuộc thành phố; UBND các phường, xã tự thực hiện công tác giám sát, kiểm tra việc chấp hành pháp luật về quản lý, sử dụng tài sản công của các cơ quan, tổ chức, đơn vị thuộc phạm vi quản lý. Gắn trách nhiệm và có chế tài đối với các cơ quan, đơn vị trong việc quản lý, sử dụng tài sản công với việc thực hành tiết kiệm, chống lãng phí theo chủ trương, đường lối của Đảng, chính sách, pháp luật của Nhà nước nhằm bảo đảm tài sản công được sử dụng đúng mục đích, tiết kiệm, hiệu quả.</w:t>
      </w:r>
    </w:p>
    <w:p>
      <w:r>
        <w:t>Thanh tra thành phố, Sở Tài chính, Sở Nông nghiệp và Môi trường tiếp tục tổ chức thanh tra, kiểm tra chuyên đề về công tác quản lý sử dụng tài sản công; công tác quản lý, sử dụng đất của các cơ quan, tổ chức, đơn vị được giao quản lý tài sản công trên địa bàn thành phố.</w:t>
      </w:r>
    </w:p>
    <w:p>
      <w:r>
        <w:t>Trên cơ sở các kết luận thanh tra và kết quả kiểm tra, giám sát, các cơ quan, đơn vị nghiêm túc thực hiện kết luận thanh tra, kiểm tra, giám sát; phối hợp với Sở Nội vụ xử lý trách nhiệm của người đứng đầu, cán bộ công chức có sai phạm  (nếu có)  theo thẩm quyền, trường hợp vượt thẩm quyền thì báo cáo UBND thành phố để phối hợp xử lý theo đúng quy định.</w:t>
      </w:r>
    </w:p>
    <w:p>
      <w:r>
        <w:t>Kết quả thanh tra, kết quả thực hiện kết luận thanh tra  (về công tác quản lý sử dụng tài sản công) ; số tiền buộc phải nộp lại do thu lợi bất hợp pháp có được từ việc thực hiện hành vi sử dụng tài sản công sai mục đích được giao quản lý sử dụng hoặc sử dụng vào mục đích kinh doanh, cho thuê, liên doanh, liên kết sai mục đích so với đề án đã được cơ quan, người có thẩm quyền phê duyệt, làm ảnh hưởng đến việc thực hiện chức năng, nhiệm vụ do Nhà nước giao gửi về Sở Tài chính để tổng hợp báo cáo UBND thành phố và Bộ Tài chính khi có yêu cầu.</w:t>
      </w:r>
    </w:p>
    <w:p>
      <w:r>
        <w:t>Yêu cầu Giám đốc các Sở, Thủ trưởng các ban, ngành, đơn vị sự nghiệp công lập; Chủ tịch Ủy ban nhân dân các phường, xã nghiêm túc quán triệt và triển khai thực hiện Chỉ thị này đến các tổ chức, đơn vị trực thuộc./.</w:t>
      </w:r>
    </w:p>
    <w:p>
      <w:r>
        <w:t>Nơi nhận:</w:t>
      </w:r>
    </w:p>
    <w:p>
      <w:r>
        <w:t>- Thường trực Thành ủy;</w:t>
      </w:r>
    </w:p>
    <w:p>
      <w:r>
        <w:t>- Thường trực HĐND thành phố;</w:t>
      </w:r>
    </w:p>
    <w:p>
      <w:r>
        <w:t>- Ủy ban MTTQ Việt Nam thành phố;</w:t>
      </w:r>
    </w:p>
    <w:p>
      <w:r>
        <w:t>- Chủ tịch, các PCT UBND thành phố;</w:t>
      </w:r>
    </w:p>
    <w:p>
      <w:r>
        <w:t>- CVP, các PCVP UBND thành phố;</w:t>
      </w:r>
    </w:p>
    <w:p>
      <w:r>
        <w:t>- Các Sở, ban, ngành, tổ chức, đoàn thể thành phố;</w:t>
      </w:r>
    </w:p>
    <w:p>
      <w:r>
        <w:t>- Các đơn vị sự nghiệp công lập;</w:t>
      </w:r>
    </w:p>
    <w:p>
      <w:r>
        <w:t>- UBND các phường, xã;</w:t>
      </w:r>
    </w:p>
    <w:p>
      <w:r>
        <w:t>- Cổng Thông tin điện tử thành phố;</w:t>
      </w:r>
    </w:p>
    <w:p>
      <w:r>
        <w:t>- Báo, Phát thanh và Truyền hình Huế;</w:t>
      </w:r>
    </w:p>
    <w:p>
      <w:r>
        <w:t>- Lưu: VT, DN.</w:t>
      </w:r>
    </w:p>
    <w:p>
      <w:r>
        <w:t>KT. CHỦ TỊCH</w:t>
      </w:r>
    </w:p>
    <w:p>
      <w:r>
        <w:t>PHÓ CHỦ TỊCH</w:t>
      </w:r>
    </w:p>
    <w:p>
      <w:r>
        <w:t>Hà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