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2024 tăng cường công tác quản lý tần số và thiết bị vô tuyến điện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12/CT-UBND</w:t>
      </w:r>
    </w:p>
    <w:p>
      <w:r>
        <w:t>Kon Tum, ngày 10 tháng 5 năm 2024</w:t>
      </w:r>
    </w:p>
    <w:p>
      <w:r>
        <w:t>CHỈ THỊ</w:t>
      </w:r>
    </w:p>
    <w:p>
      <w:r>
        <w:t>VỀ TĂNG CƯỜNG CÔNG TÁC QUẢN LÝ TẦN SỐ VÀ THIẾT BỊ VÔ TUYẾN ĐIỆN TRÊN ĐỊA BÀN TỈNH KON TUM</w:t>
      </w:r>
    </w:p>
    <w:p>
      <w:r>
        <w:t>Trong thời gian qua, mạng lưới thông tin vô tuyến được sử dụng hiệu quả ở nhiều ngành, nhiều lĩnh vực, góp phần tích cực trong việc phát triển kinh tế - xã hội và đảm bảo an ninh, quốc phòng trên địa bàn tỉnh. Tuy nhiên, một số tổ chức, cá nhân sử dụng tần số và thiết bị vô tuyến điện chưa chấp hành nghiêm túc các quy định của Nhà nước, dẫn đến việc sử dụng kém hiệu quả, lãng phí phổ tần số; gây nhiễu có hại cho các mạng vô tuyến điện khác; giảm chất lượng thông tin, gây thiệt hại về kinh tế, ảnh hưởng đến an toàn thông tin, an ninh, quốc phòng của tỉnh.</w:t>
      </w:r>
    </w:p>
    <w:p>
      <w:r>
        <w:t>Để tăng cường và nâng cao hiệu quả công tác quản lý nhà nước về sử dụng tần số và thiết bị vô tuyến điện, góp phần phát triển kinh tế - xã hội, đảm bảo an toàn thông tin và an ninh, quốc phòng trên địa bàn tỉnh, Chủ tịch Ủy ban nhân dân tỉnh yêu cầu:</w:t>
      </w:r>
    </w:p>
    <w:p>
      <w:r>
        <w:t>1. Sở Thông tin và Truyền thông</w:t>
      </w:r>
    </w:p>
    <w:p>
      <w:r>
        <w:t>- Đẩy mạnh công tác thông tin, tuyên truyền các quy định của pháp luật về quản lý, sử dụng tần số và thiết bị vô tuyến điện; đồng thời, khuyến cáo các doanh nghiệp, tổ chức, cá nhân không kinh doanh, lưu thông thiết bị vô tuyến điện có tần số không phù hợp với quy hoạch phổ tần số vô tuyến điện quốc gia, chưa thực hiện việc chứng nhận hợp quy và công bố hợp quy theo quy định.</w:t>
      </w:r>
    </w:p>
    <w:p>
      <w:r>
        <w:t>- Phối hợp với Trung tâm Tần số vô tuyến điện khu vực III và các đơn vị có liên quan thanh tra, kiểm tra việc sử dụng tần số và thiết bị vô tuyến điện trên địa bàn tỉnh theo quy định, kịp thời xử lý can nhiễu và các hành vi vi phạm ( nếu có ).</w:t>
      </w:r>
    </w:p>
    <w:p>
      <w:r>
        <w:t>- Hướng dẫn các tổ chức, cá nhân sử dụng tần số vô tuyến điện thực hiện các quy định về cấp phép và hồ sơ đề nghị cấp, cấp lại, cấp đổi, gia hạn, sửa đổi, bổ sung nội dung giấy phép sử dụng tần số vô tuyến điện theo quy định tại Nghị định số 63/2023/NĐ-CP ngày 18 tháng 8 năm 2023 của Chính phủ[1] ( Nghị định số   63/2023/NĐ-CP ).</w:t>
      </w:r>
    </w:p>
    <w:p>
      <w:r>
        <w:t>- Thẩm định, tham gia ý kiến các nội dung về tần số và thiết bị vô tuyến điện đối với các dự án đầu tư, mua sắm thiết bị phát thanh; định hướng việc đầu tư, mua sắm hệ thống truyền thanh cơ sở của Ủy ban nhân dân các huyện, thành phố.</w:t>
      </w:r>
    </w:p>
    <w:p>
      <w:r>
        <w:t>- Phối hợp với Công an tỉnh trong công tác phòng ngừa, ngăn chặn các tổ chức, cá nhân sử dụng thiết bị vô tuyến điện để hoạt động xâm hại an ninh, quốc phòng, trật tự và an toàn xã hội trên địa bàn tỉnh.</w:t>
      </w:r>
    </w:p>
    <w:p>
      <w:r>
        <w:t>- Theo dõi, kiểm tra, đôn đốc các đơn vị, địa phương, doanh nghiệp và các tổ chức, cá nhân có liên quan triển khai thực hiện; tổng hợp báo cáo Bộ Thông tin và Truyền thông, Ủy ban nhân dân tỉnh theo quy định.</w:t>
      </w:r>
    </w:p>
    <w:p>
      <w:r>
        <w:t>2. Công an tỉnh</w:t>
      </w:r>
    </w:p>
    <w:p>
      <w:r>
        <w:t>- Thực hiện các biện pháp nghiệp vụ để phòng ngừa, phát hiện, ngăn chặn và xử lý các vi phạm về tần số vô tuyến điện liên quan đến an ninh thông tin, gây phương hại đến an ninh quốc gia và trật tự xã hội.</w:t>
      </w:r>
    </w:p>
    <w:p>
      <w:r>
        <w:t>- Phối hợp với Sở Thông tin và Truyền thông và các cơ quan, đơn vị có liên quan thực hiện công tác kiểm tra, xử lý các trường hợp tàng trữ, lưu thông, kinh doanh thiết bị vô tuyến điện không đúng quy định của pháp luật.</w:t>
      </w:r>
    </w:p>
    <w:p>
      <w:r>
        <w:t>3. Sở Giao thông vận tải:    Chủ trì, phối hợp với Sở Thông tin và Truyền thông thực hiện tuyên truyền, phổ biến quy định về tần số vô tuyến điện đến các doanh nghiệp kinh doanh vận tải hành khách, vận tải du lịch, vận tải hàng hóa có sử dụng các thiết bị vô tuyến điện thuộc mạng lưu động dùng riêng ( máy phát sóng vô tuyến điện, bộ đàm lưu động đặt trên xe ). Đồng thời, hướng dẫn các đơn vị thực hiện các quy định về cấp phép sử dụng tần số vô tuyến điện theo quy định tại Nghị định số 63/2023/NĐ-CP.</w:t>
      </w:r>
    </w:p>
    <w:p>
      <w:r>
        <w:t>4. Sở Văn hóa và Thể thao và Du lịch</w:t>
      </w:r>
    </w:p>
    <w:p>
      <w:r>
        <w:t>- Phối hợp với Sở Thông tin và Truyền thông tăng cường công tác kiểm tra việc sử dụng tần số và thiết bị vô tuyến điện đối với các doanh nghiệp lữ hành, cơ sở lưu trú ( khách sạn, nhà nghỉ, resort,… ), các khu du lịch, cơ sở kinh doanh dịch vụ karaoke, khu vui chơi, rạp chiếu phim, doanh nghiệp kinh doanh hoạt động thể thao, câu lạc bộ thể thao, địa điểm di tích, di sản văn hóa, danh lam thắng cảnh,... có sử dụng các thiết bị vô tuyến điện.</w:t>
      </w:r>
    </w:p>
    <w:p>
      <w:r>
        <w:t>- Hướng dẫn các tổ chức, cơ sở kinh doanh, doanh nghiệp thuộc thẩm quyền quản lý thực hiện các quy định về cấp phép sử dụng tần số vô tuyến điện theo quy định tại Nghị định số 63/2023/NĐ-CP; đồng thời, tuyên truyền việc sử dụng, quản lý thiết bị âm thanh không dây phải phù hợp với quy hoạch phổ tần số vô tuyến điện quốc gia.</w:t>
      </w:r>
    </w:p>
    <w:p>
      <w:r>
        <w:t>5. Ban Quản lý khu Kinh tế tỉnh</w:t>
      </w:r>
    </w:p>
    <w:p>
      <w:r>
        <w:t>- Phối hợp với Sở Thông tin và Truyền thông thực hiện tuyên truyền, phổ biến, hướng dẫn các quy định của pháp luật về quản lý, sử dụng tần số và thiết bị vô tuyến điện trong phạm vi quản lý đúng theo quy định.</w:t>
      </w:r>
    </w:p>
    <w:p>
      <w:r>
        <w:t>- Yêu cầu các chủ đầu tư kinh doanh hạ tầng khu công nghiệp phối hợp tốt và hỗ trợ tích cực để cơ quan chức năng thực hiện việc kiểm soát, xử lý can nhiễu và kiểm tra, thanh tra về tần số và thiết bị vô tuyến điện.</w:t>
      </w:r>
    </w:p>
    <w:p>
      <w:r>
        <w:t>6. Đề nghị Cục Quản lý thị trường Kon Tum:    Phối hợp với Sở Thông tin và Truyền thông tăng cường kiểm tra và xử lý nghiêm các cơ sở kinh doanh, buôn bán các thiết bị vô tuyến điện không có nguồn gốc hợp pháp, chưa được chứng nhận hợp quy và công bố hợp quy theo quy định; đặc biệt là các loại thiết bị kích sóng, phá sóng ( gây nhiễu ) thông tin di động, thiết bị phá sóng định vị vệ tinh (GPS), thiết bị điện thoại không dây chuẩn DECT 6.0 ( băng tần 1900 - 1930 MHz ) có nguy cơ gây can nhiễu tới hệ thống thông tin vô tuyến điện khác.</w:t>
      </w:r>
    </w:p>
    <w:p>
      <w:r>
        <w:t>7. Đề nghị Cục Hải quan Gia Lai  -  Kon Tum:    Tăng cường công tác kiểm tra, xử lý nhằm ngăn chặn có hiệu quả việc vận chuyển, nhập khẩu vào thị trường trong nước các thiết bị vô tuyến điện không phù hợp với quy hoạch tần số vô tuyến điện quốc gia, đặc biệt là các loại thiết bị vô tuyến điện được miễn giấy phép ( thiết bị âm thanh không dây, điện thoại không dây DECT,… ) không phù hợp với quy hoạch băng tần tại Việt Nam.</w:t>
      </w:r>
    </w:p>
    <w:p>
      <w:r>
        <w:t>8. Đề nghị Trung tâm Tần số vô tuyến điện khu vực III:    Tăng cường công tác kiểm tra, kiểm soát việc sử dụng tần số và thiết bị vô tuyến điện nhằm phát hiện, xử lý kịp thời các trường hợp vi phạm pháp luật khi sử dụng tần số và thiết bị vô tuyến điện trên địa bàn tỉnh Kon Tum, đặc biệt là các trường hợp gây can nhiễu tần số.</w:t>
      </w:r>
    </w:p>
    <w:p>
      <w:r>
        <w:t>9. Ủy ban nhân dân các huyện, thành phố</w:t>
      </w:r>
    </w:p>
    <w:p>
      <w:r>
        <w:t>- Thực hiện công tác tuyên truyền, phổ biến các quy định của pháp luật về sử dụng tần số và thiết bị phát sóng vô tuyến điện đến các tổ chức, cá nhân sử dụng tần số vô tuyến điện trên địa bàn quản lý.</w:t>
      </w:r>
    </w:p>
    <w:p>
      <w:r>
        <w:t>- Chỉ đạo Phòng Văn hóa và Thông tin phối hợp với các đơn vị có liên quan xây dựng kế hoạch tuyên truyền; định kỳ hoặc đột xuất thực hiện kiểm tra đối với các tổ chức, cá nhân có liên quan kinh doanh thiết bị thiết bị âm thanh không dây, điện thoại không dây chuẩn DECT, các thiết bị thuộc danh mục sản phẩm, hàng hóa có khả năng gây mất an toàn thuộc trách nhiệm quản lý của Bộ Thông tin và Truyền thông.</w:t>
      </w:r>
    </w:p>
    <w:p>
      <w:r>
        <w:t>- Quan tâm bố trí kinh phí và chỉ đạo Trung tâm Văn hóa, Thể thao, Du lịch và Truyền thông; Ủy ban nhân dân cấp xã và các cơ quan, đơn vị trực thuộc thực hiện bảo trì, bảo dưỡng đối với các thiết bị phát thanh, truyền thanh không dây, hạn chế tối đa các phát xạ không mong muốn gây nhiễu có hại cho các hệ thống thông tin khác, đặc biệt là thông tin dẫn đường hàng không; thực hiện nghiêm các quy định về cấp phép sử dụng tần số vô tuyến điện theo quy định tại Nghị định số 63/2023/NĐ-CP.</w:t>
      </w:r>
    </w:p>
    <w:p>
      <w:r>
        <w:t>- Khi lập dự án đầu tư, mua sắm máy phát thanh, máy phát hình, hệ thống đài truyền thanh không dây phải xin ý kiến của Sở Thông tin và Truyền thông trước khi trình cấp có thẩm quyền phê duyệt.</w:t>
      </w:r>
    </w:p>
    <w:p>
      <w:r>
        <w:t>10. Đài Phát thanh và Truyền hình tỉnh, Báo Kon Tum, Cổng Thông tin điện tử tỉnh:    Tăng cường thông tin, tuyên truyền rộng rãi các quy định về quản lý tần số và thiết bị vô tuyến điện; các khuyến cáo không kinh doanh, buôn bán các thiết bị vô tuyến điện không có nguồn gốc hợp pháp, chưa được chứng nhận hợp quy và công bố hợp quy theo quy định.</w:t>
      </w:r>
    </w:p>
    <w:p>
      <w:r>
        <w:t>11. Các doanh nghiệp cung cấp dịch vụ viễn thông di động  [2]:  Thường xuyên rà soát, kiểm tra vùng phủ sóng, kịp thời đầu tư cải thiện chất lượng, mở rộng vùng phủ sóng đáp ứng nhu cầu sử dụng dịch vụ nhằm hạn chế, đẩy lùi việc sử dụng thiết bị kích sóng gây can nhiễu cho mạng di động.</w:t>
      </w:r>
    </w:p>
    <w:p>
      <w:r>
        <w:t>12. Các tổ chức, cá nhân sản xuất, kinh doanh, sử dụng tần số và thiết bị vô tuyến điện</w:t>
      </w:r>
    </w:p>
    <w:p>
      <w:r>
        <w:t>- Thực hiện chứng nhận hợp quy, công bố hợp quy, sử dụng dấu hợp quy theo quy định trước khi đưa các thiết bị vô tuyến điện vào lưu thông trên thị trường.</w:t>
      </w:r>
    </w:p>
    <w:p>
      <w:r>
        <w:t>- Khi sử dụng tần số và thiết bị vô tuyến điện phải tiến hành đăng ký cấp giấy phép theo quy định. Tuân thủ các quy định trong giấy phép; sử dụng đúng tần số đã được ấn định cấp phép.</w:t>
      </w:r>
    </w:p>
    <w:p>
      <w:r>
        <w:t>- Không kinh doanh, sử dụng các thiết bị vô tuyến điện như điện thoại không dây, thiết bị âm thanh không dây,… không phù hợp với quy hoạch phổ tần số vô tuyến điện quốc gia hoặc không thực hiện đúng các quy định về chứng nhận hợp chuẩn, hợp quy và công bố hợp quy.</w:t>
      </w:r>
    </w:p>
    <w:p>
      <w:r>
        <w:t>Yêu cầu các cơ quan, đơn vị, địa phương và các tổ chức, cá nhân, doanh nghiệp có liên quan nghiêm túc triển khai, thực hiện./.</w:t>
      </w:r>
    </w:p>
    <w:p>
      <w:r>
        <w:t>Nơi nhận:</w:t>
      </w:r>
    </w:p>
    <w:p>
      <w:r>
        <w:t>- Bộ Thông tin và Truyền thông (b/c);</w:t>
      </w:r>
    </w:p>
    <w:p>
      <w:r>
        <w:t>-     Thường trực Tỉnh ủy (b/c);</w:t>
      </w:r>
    </w:p>
    <w:p>
      <w:r>
        <w:t>- Chủ tịch; PCT UBND tỉnh-Y Ngọc (đ/b);</w:t>
      </w:r>
    </w:p>
    <w:p>
      <w:r>
        <w:t>- Trung tâm Tần số vô tuyến điện khu vực III (p/h);</w:t>
      </w:r>
    </w:p>
    <w:p>
      <w:r>
        <w:t>- Công an tỉnh (t/h);</w:t>
      </w:r>
    </w:p>
    <w:p>
      <w:r>
        <w:t>- Các sở, ban, ngành, đơn vị thuộc tỉnh (t/h);</w:t>
      </w:r>
    </w:p>
    <w:p>
      <w:r>
        <w:t>- Cục Quản lý thị trường Kon Tum (t/h);</w:t>
      </w:r>
    </w:p>
    <w:p>
      <w:r>
        <w:t>- Cục Hải quan Gia Lai - Kon Tum (p/h);</w:t>
      </w:r>
    </w:p>
    <w:p>
      <w:r>
        <w:t>- Báo Kon Tum (t/h);</w:t>
      </w:r>
    </w:p>
    <w:p>
      <w:r>
        <w:t>- UBND các huyện, thành phố (t/h);</w:t>
      </w:r>
    </w:p>
    <w:p>
      <w:r>
        <w:t>- Các doanh nghiệp cung cấp dịch vụ viễn thông di động (t/h);</w:t>
      </w:r>
    </w:p>
    <w:p>
      <w:r>
        <w:t>- VP UBND tỉnh:</w:t>
      </w:r>
    </w:p>
    <w:p>
      <w:r>
        <w:t>+ CVP, PCVP-Trà Thanh Trí;</w:t>
      </w:r>
    </w:p>
    <w:p>
      <w:r>
        <w:t>+ Cổng Thông tin điện tỉnh;</w:t>
      </w:r>
    </w:p>
    <w:p>
      <w:r>
        <w:t>- Lưu: VT, KGVX TPC .</w:t>
      </w:r>
    </w:p>
    <w:p>
      <w:r>
        <w:t>KT. CHỦ TỊCH</w:t>
      </w:r>
    </w:p>
    <w:p>
      <w:r>
        <w:t>PHÓ CHỦ TỊCH</w:t>
      </w:r>
    </w:p>
    <w:p>
      <w:r>
        <w:t>Y Ngọc</w:t>
      </w:r>
    </w:p>
    <w:p>
      <w:r>
        <w:t>[1] Quy định chi tiết một số điều của Luật Tần số vô tuyến điện số 42/2009/QH12, được sửa đổi, bổ sung một số điều theo Luật số 09/2022/QH15.</w:t>
      </w:r>
    </w:p>
    <w:p>
      <w:r>
        <w:t>[2] Viettel Kon Tum; Viễn thông Kon Tum; Trung tâm Mạng lưới Mobifone Miền Trung; Vietnamobile.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