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tăng cường công tác quản lý thuế đối với các doanh nghiệp ngoại tỉnh hoạt động kinh doanh vãng lai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09/CT-UBND</w:t>
      </w:r>
    </w:p>
    <w:p>
      <w:r>
        <w:t>Quảng Nam, ngày 25 tháng 4 năm 2024</w:t>
      </w:r>
    </w:p>
    <w:p>
      <w:r>
        <w:t>CHỈ THỊ</w:t>
      </w:r>
    </w:p>
    <w:p>
      <w:r>
        <w:t>VỀ VIỆC TĂNG CƯỜNG CÔNG TÁC QUẢN LÝ THUẾ ĐỐI VỚI CÁC DOANH NGHIỆP NGOẠI TỈNH HOẠT ĐỘNG KINH DOANH VÃNG LAI TRÊN ĐỊA BÀN TỈNH QUẢNG NAM</w:t>
      </w:r>
    </w:p>
    <w:p>
      <w:r>
        <w:t>Thời gian qua, công tác quản lý thu thuế đối với các doanh nghiệp ngoại tỉnh hoạt động sản xuất, xây dựng, lắp đặt và chuyển nhượng bất động sản phát sinh trên địa bàn tỉnh đã đạt được những kết quả tích cực, đảm bảo nguồn thu, tăng thu cho ngân sách nhà nước. Tuy nhiên, vẫn còn một số tồn tại, hạn chế như: thông tin về các chủ đầu tư có phát sinh hoạt động kinh doanh vãng lai trên địa bàn tỉnh chưa được cập nhật kịp thời, nhất là các dự án đầu tư có nguồn vốn ngoài ngân sách nhà nước; các đơn vị hạch toán phụ thuộc có hoạt động sản xuất kê khai, phân bổ thuế không đầy đủ; một số doanh nghiệp ngoại tỉnh nhận thầu thi công, xây dựng các công trình, dự án không sử dụng vốn từ ngân sách nhà nước không thực hiện kê khai, nộp thuế theo quy định, có trường hợp kê khai nhưng không nộp dẫn đến nợ đọng lớn, kéo dài; việc phối hợp, trao đổi cung cấp thông tin giữa các Sở, Ban, ngành, địa phương đôi lúc còn hạn chế.</w:t>
      </w:r>
    </w:p>
    <w:p>
      <w:r>
        <w:t>Để tăng cường các giải pháp quản lý, khai thác tốt nguồn thu, tăng thu ngân sách từ hoạt động sản xuất, xây dựng, lắp đặt, chuyển nhượng bất động sản do các đơn vị có trụ sở chính khác địa bàn tỉnh thực hiện trên địa bàn tỉnh Quảng Nam; Chủ tịch UBND tỉnh yêu cầu:</w:t>
      </w:r>
    </w:p>
    <w:p>
      <w:r>
        <w:t>1. Chủ tịch UBND các huyện, thị xã, thành phố</w:t>
      </w:r>
    </w:p>
    <w:p>
      <w:r>
        <w:t>- Chỉ đạo các Phòng, ban, đơn vị trực thuộc phối hợp cung cấp danh sách, thông tin giấy phép xây dựng, các chủ đầu tư xây dựng, các nhà thầu xây dựng đối với các dự án, công trình đầu tư mới, dự án, công trình đầu tư mở rộng phát sinh trên địa bàn cho Chi cục Thuế để thực hiện công tác theo dõi, quản lý thuế theo quy định.</w:t>
      </w:r>
    </w:p>
    <w:p>
      <w:r>
        <w:t>- Thành lập các Đoàn kiểm tra liên ngành để tăng cường công tác kiểm tra, kiểm soát hoạt động xây dựng của các chủ đầu tư trên địa bàn, chống thất thu ngân sách nhà nước đối với hoạt động xây dựng cơ bản, chuyển nhượng bất động sản của doanh nghiệp ngoại tỉnh.</w:t>
      </w:r>
    </w:p>
    <w:p>
      <w:r>
        <w:t>- Phối hợp cung cấp thông tin cho Cơ quan Thuế khi phê duyệt kết quả lựa chọn nhà thầu, các gói thầu thuộc các dự án đầu tư xây dựng sử dụng vốn ngân sách nhà nước, phối hợp rà soát danh sách doanh nghiệp xây dựng cơ bản vãng lai để quản lý thu kịp thời, hiệu quả.</w:t>
      </w:r>
    </w:p>
    <w:p>
      <w:r>
        <w:t>2. Cục Thuế tỉnh</w:t>
      </w:r>
    </w:p>
    <w:p>
      <w:r>
        <w:t>- Chủ trì, phối hợp với Sở Kế hoạch và Đầu tư, Sở Tài chính, Sở Xây dựng, Ban Quản lý các Khu kinh tế và Khu công nghiệp tỉnh, UBND các huyện, thị xã, thành phố để thu thập thông tin liên quan đến các đơn vị thuộc trường hợp phân bổ thuế giá trị gia tăng (GTGT) đối với hoạt động xây dựng, lắp đặt, bán hàng vãng lai, chuyển nhượng bất động sản (các doanh nghiệp ngoại tỉnh) chuyển thông tin cho Chi cục Thuế theo dõi, quản lý.</w:t>
      </w:r>
    </w:p>
    <w:p>
      <w:r>
        <w:t>- Khi kiểm tra, thanh tra hồ sơ khai thuế, hoàn thuế GTGT đối với các dự án đầu tư mới, yêu cầu người nộp thuế cung cấp thông tin nhà thầu thi công dự án đầu tư, nếu nhà thầu xây dựng là doanh nghiệp ngoại tỉnh thì chuyển ngay thông tin cho Chi cục Thuế nơi địa bàn phát sinh dự án đầu tư, xây dựng để quản lý thuế và hướng dẫn thủ tục kê khai, nộp thuế.</w:t>
      </w:r>
    </w:p>
    <w:p>
      <w:r>
        <w:t>- Yêu cầu các doanh nghiệp là chủ đầu tư dự án, công trình xây dựng cung cấp thông tin các nhà thầu ngoại tỉnh đã và đang ký hợp đồng xây dựng, lắp đặt (nếu có) cho Cơ quan Thuế, đồng thời thông báo cho nhà thầu biết nghĩa vụ kê khai và nộp thuế vãng lai theo quy định.</w:t>
      </w:r>
    </w:p>
    <w:p>
      <w:r>
        <w:t>- Theo dõi, giám sát người nộp thuế thực hiện kê khai, phân bổ số tiền thuế phải nộp và nộp tiền thuế vào ngân sách nhà nước tại địa bàn nhận phân bổ; yêu cầu cung cấp thông tin, tài liệu có liên quan đến khoản thu được phân bổ; thông báo cho Cơ quan Thuế quản lý trực tiếp khi người nộp thuế không thực hiện hoặc thực hiện không đúng quy định về phân bổ nghĩa vụ thuế.</w:t>
      </w:r>
    </w:p>
    <w:p>
      <w:r>
        <w:t>- Thực hiện một số biện pháp đôn đốc thu nợ hoặc cưỡng chế nợ thuế đối với số thuế phải nộp tại địa bàn nhận phân bổ và thông báo cho Cơ quan Thuế quản lý trực tiếp biết.</w:t>
      </w:r>
    </w:p>
    <w:p>
      <w:r>
        <w:t>- Chỉ đạo các Chi cục Thuế tăng cường tham mưu UBND các huyện, thị xã, thành phố phối hợp định kỳ đi kiểm tra thực tế trên địa bàn, nắm bắt thông tin các doanh nghiệp ngoại tỉnh có hoạt động sản xuất, bán hàng, lắp đặt vãng lai và nhà thầu có hoạt động xây dựng cơ bản trên địa bàn để hướng dẫn thủ tục kê khai, nộp thuế.</w:t>
      </w:r>
    </w:p>
    <w:p>
      <w:r>
        <w:t>- Khi có thông tin về các dự án đầu tư mới, đầu tư mở rộng thì Cục Thuế tỉnh, các Chi cục Thuế căn cứ vào phân cấp quản lý thuế dự án đầu tư chịu trách nhiệm ban hành Thông báo yêu cầu chủ đầu tư cung cấp thông tin nhà thầu xây dựng, giá trị công trình, hợp đồng xây dựng… cho Cơ quan Thuế theo quy định.</w:t>
      </w:r>
    </w:p>
    <w:p>
      <w:r>
        <w:t>- Qua thanh tra, kiểm tra thuế phát hiện nhà thầu ngoại tỉnh không kê khai, nộp thuế theo quy định, Cơ quan Thuế cần làm rõ trách nhiệm liên quan của các Sở, Ban, ngành, UBND huyện, thị xã, thành phố về việc phối hợp quản lý nguồn thu; xử lý trách nhiệm, nghĩa vụ cung cấp thông tin của chủ đầu tư theo quy định của Luật Quản lý thuế.</w:t>
      </w:r>
    </w:p>
    <w:p>
      <w:r>
        <w:t>3. Kho bạc Nhà nước tỉnh</w:t>
      </w:r>
    </w:p>
    <w:p>
      <w:r>
        <w:t>- Thực hiện kiểm soát chặt chẽ các khoản chi giải ngân và tiến độ giải ngân vốn đầu tư, đôn đốc các chủ đầu tư hoàn thiện hồ sơ tạm ứng, thanh toán, quyết toán các dự án, công trình đảm bảo đúng quy định.</w:t>
      </w:r>
    </w:p>
    <w:p>
      <w:r>
        <w:t>- Phối hợp cung cấp cho Cơ quan Thuế danh sách các công trình được thanh toán vốn đầu tư qua Kho bạc Nhà nước theo định kỳ hàng Quý  (cung cấp thông tin về tên công trình, chủ đầu tư, nguồn vốn, tên nhà thầu, tiến độ cấp phát, thanh toán vốn, thời gian thanh toán)  để Cơ quan Thuế kịp thời đưa vào quản lý.</w:t>
      </w:r>
    </w:p>
    <w:p>
      <w:r>
        <w:t>- Phối hợp với Cơ quan Thuế, Ban Quản lý các dự án, các chủ đầu tư trong việc đối chiếu, cung cấp thông tin kịp thời, đầy đủ đối với các công trình do nhà thầu trong và ngoài tỉnh thi công khi cơ quan có thẩm quyền yêu cầu.</w:t>
      </w:r>
    </w:p>
    <w:p>
      <w:r>
        <w:t>- Kho bạc Nhà nước nơi Chủ đầu tư mở tài khoản giao dịch có trách nhiệm khấu trừ số thuế GTGT để nộp vào ngân sách nhà nước khi Chủ đầu tư thực hiện thủ tục thanh toán vốn đầu tư xây dựng cơ bản của ngân sách nhà nước cho nhà thầu theo tỷ lệ 1% doanh thu chưa có thuế GTGT đối với khối lượng hoàn thành của các công trình, hạng mục công trình xây dựng cơ bản theo quy định.</w:t>
      </w:r>
    </w:p>
    <w:p>
      <w:r>
        <w:t>4. Sở Kế hoạch và Đầu tư</w:t>
      </w:r>
    </w:p>
    <w:p>
      <w:r>
        <w:t>- Định kỳ hàng Quý  (hoặc phát sinh yêu cầu báo cáo đột xuất)  cung cấp danh sách các dự án đầu tư mới, dự án đầu tư mở rộng có phát sinh hoạt động xây dựng trên địa bàn tỉnh trong phạm vi quản lý chuyển thông tin cho Cơ quan Thuế theo dõi, quản lý.</w:t>
      </w:r>
    </w:p>
    <w:p>
      <w:r>
        <w:t>- Khi cấp chủ trương đầu tư mới, đầu tư mở rộng, điều chỉnh chủ trương đầu tư dự án có phát sinh xây dựng cơ bản phải yêu cầu chủ đầu tư khi thi công công trình cung cấp thông tin nhà thầu thực hiện các hợp đồng xây dựng, lắp đặt cho Cơ quan Thuế quản lý; đồng thời phối hợp hỗ trợ thu thuế GTGT 1% trên giá trị từng lần thanh toán.</w:t>
      </w:r>
    </w:p>
    <w:p>
      <w:r>
        <w:t>- Phối hợp cung cấp thông tin cho Cơ quan Thuế khi phê duyệt kết quả lựa chọn nhà thầu, các gói thầu thuộc các dự án đầu tư xây dựng sử dụng vốn ngân sách nhà nước trên địa bàn, phối hợp rà soát danh sách doanh nghiệp xây dựng cơ bản vãng lai để quản lý thu kịp thời.</w:t>
      </w:r>
    </w:p>
    <w:p>
      <w:r>
        <w:t>5. Sở Tài chính</w:t>
      </w:r>
    </w:p>
    <w:p>
      <w:r>
        <w:t>Phối hợp cung cấp thông tin các công trình, dự án được trình thẩm tra phê duyệt quyết toán khi có đề nghị của Cơ quan Thuế để tạo điều kiện thuận lợi công tác quản lý thuế, chống thất thu thuế trên lĩnh vực xây dựng cơ bản đối với các công trình, dự án sử dụng nguồn vốn ngân sách nhà nước.</w:t>
      </w:r>
    </w:p>
    <w:p>
      <w:r>
        <w:t>6. Sở Xây dựng</w:t>
      </w:r>
    </w:p>
    <w:p>
      <w:r>
        <w:t>- Định kỳ hàng Quý  (hoặc phát sinh yêu cầu báo cáo đột xuất)  cung cấp danh sách các đơn vị được cấp phép xây dựng của các dự án đầu tư mới, dự án đầu tư mở rộng phát sinh trên địa bàn tỉnh  (thuộc thẩm quyền của Sở Xây dựng)  chuyển thông tin cho Cơ quan Thuế theo dõi, quản lý.</w:t>
      </w:r>
    </w:p>
    <w:p>
      <w:r>
        <w:t>- Phối hợp cung cấp thông tin về các chủ đầu tư, các đơn vị có bất động sản là nhà ở, công trình xây dựng đủ các điều kiện đưa vào kinh doanh để Cơ quan Thuế quản lý thu kịp thời vào ngân sách nhà nước.</w:t>
      </w:r>
    </w:p>
    <w:p>
      <w:r>
        <w:t>7. Ban Quản lý các Khu kinh tế và Khu công nghiệp tỉnh</w:t>
      </w:r>
    </w:p>
    <w:p>
      <w:r>
        <w:t>- Định kỳ hàng Quý  (hoặc phát sinh yêu cầu báo cáo đột xuất)  cung cấp danh sách các dự án đầu tư mới, dự án đầu tư mở rộng, các đơn vị được cấp phép xây dựng có phát sinh hoạt động xây dựng trong các khu công nghiệp trên địa bàn tỉnh trong phạm vi quản lý chuyển thông tin cho Cơ quan Thuế theo dõi, quản lý.</w:t>
      </w:r>
    </w:p>
    <w:p>
      <w:r>
        <w:t>- Khi thực hiện nhiệm vụ của cơ quan đăng ký đầu tư: chấp thuận chủ trương đầu tư, cấp giấy chứng nhận đầu tư đối với dự án đầu tư trong khu công nghiệp, khu kinh tế, dự án có phát sinh xây dựng cơ bản phải yêu cầu chủ đầu tư khi thực hiện dự án cung cấp thông tin nhà thầu thực hiện các hợp đồng xây dựng, lắp đặt cho Cơ quan Thuế quản lý; đồng thời phối hợp hỗ trợ thu thuế GTGT 1% trên giá trị từng lần thanh toán.</w:t>
      </w:r>
    </w:p>
    <w:p>
      <w:r>
        <w:t>8. Sở Thông tin và Truyền thông, Báo Quảng Nam, Đài Phát thanh - Tuyền hình Quảng Nam, Cổng thông tin điện tử tỉnh</w:t>
      </w:r>
    </w:p>
    <w:p>
      <w:r>
        <w:t>Phối hợp với Cơ quan Thuế đẩy mạnh tuyên truyền các chính sách thuế để các tổ chức, cá nhân hiểu và thực hiện tốt các quy định của pháp luật về thuế và các quy định có liên quan; kịp thời đưa tin, phổ biến Chỉ thị này để người nộp thuế biết và thực hiện đúng quy định.</w:t>
      </w:r>
    </w:p>
    <w:p>
      <w:r>
        <w:t>9. Các chủ đầu tư, doanh nghiệp ngoại tỉnh hoạt động xây dựng, kinh doanh trên địa bàn tỉnh</w:t>
      </w:r>
    </w:p>
    <w:p>
      <w:r>
        <w:t>a) Chủ đầu tư</w:t>
      </w:r>
    </w:p>
    <w:p>
      <w:r>
        <w:t>- Thực hiện nghiêm chủ trương tăng cường công tác quản lý thu thuế đối với các đơn vị ngoại tỉnh có hoạt động xây dựng, bán hàng vãng lai về nghĩa vụ nộp thuế trên địa bàn tỉnh theo đúng quy định của pháp luật; cung cấp thông tin, phối hợp, hỗ trợ Cơ quan Thuế thu thuế GTGT 1% trên giá trị từng lần thanh toán cho nhà thầu; trước khi thanh toán giá trị các công trình, hạng mục công trình đã hoàn thành, cung cấp thông tin cho Cơ quan Thuế biết hoặc yêu cầu nhà thầu xây dựng cung cấp chứng từ đã nộp thuế GTGT 1% trên giá trị thanh toán trước thuế theo quy định; trường hợp nhà thầu chưa thực hiện nghĩa vụ nộp ngân sách, chủ đầu tư yêu cầu các nhà thầu thi công ủy quyền cho chủ đầu tư nộp thay và khấu trừ vào giá trị thanh toán để nộp vào ngân sách nhà nước theo đúng quy định của pháp luật.</w:t>
      </w:r>
    </w:p>
    <w:p>
      <w:r>
        <w:t>- Cung cấp thông tin nhà thầu xây dựng, giá trị công trình, hợp đồng xây dựng… theo yêu cầu của Cơ quan Thuế chậm nhất khi dự án bắt đầu khởi công.</w:t>
      </w:r>
    </w:p>
    <w:p>
      <w:r>
        <w:t>b) Các doanh nghiệp</w:t>
      </w:r>
    </w:p>
    <w:p>
      <w:r>
        <w:t>Thực hiện đăng ký kê khai, nộp thuế ngoại tỉnh khi có hoạt động xây dựng, chuyển nhượng bất động sản, có cơ sở sản xuất trên địa bàn tỉnh phải chấp hành khai thuế, tính thuế, phân bổ và nộp thuế GTGT trên địa bàn tỉnh theo đúng quy định của Luật Quản lý thuế; trường hợp người nộp thuế không thực hiện hoặc thực hiện không đúng quy định về kê khai thuế, phân bổ nghĩa vụ thuế phải nộp, không nộp tiền thuế vào ngân sách nhà nước tại địa bàn nhận phân bổ thì bị xử lý vi phạm theo quy định của pháp luật về thuế.</w:t>
      </w:r>
    </w:p>
    <w:p>
      <w:r>
        <w:t>Yêu cầu Thủ trưởng các Sở, Ban, ngành; Chủ tịch UBND các huyện, thị xã, thành phố; các tổ chức, cá nhân có liên quan thực hiện nghiêm Chỉ thị này. Trong quá trình triển khai thực hiện nếu có khó khăn, vướng mắc, kịp thời báo cáo UBND tỉnh  (thông qua Cục Thuế tỉnh)  để xem xét, xử lý./.</w:t>
      </w:r>
    </w:p>
    <w:p>
      <w:r>
        <w:t>Nơi nhận:</w:t>
      </w:r>
    </w:p>
    <w:p>
      <w:r>
        <w:t>- Bộ Tài chính, Tổng cục Thuế;</w:t>
      </w:r>
    </w:p>
    <w:p>
      <w:r>
        <w:t>- TTTU, TT HĐND, UBMTTQVN tỉnh;</w:t>
      </w:r>
    </w:p>
    <w:p>
      <w:r>
        <w:t>- CT, các PCT UBND tỉnh;</w:t>
      </w:r>
    </w:p>
    <w:p>
      <w:r>
        <w:t>- Các Sở, Ban, ngành, Hội, đoàn thể;</w:t>
      </w:r>
    </w:p>
    <w:p>
      <w:r>
        <w:t>- UBND các huyện, thị xã, thành phố;</w:t>
      </w:r>
    </w:p>
    <w:p>
      <w:r>
        <w:t>- Báo Q. Nam, Đài PT-TH Quảng Nam;</w:t>
      </w:r>
    </w:p>
    <w:p>
      <w:r>
        <w:t>- Cổng thông tin điện tử tỉnh;</w:t>
      </w:r>
    </w:p>
    <w:p>
      <w:r>
        <w:t>- CPVP UBND tỉnh;</w:t>
      </w:r>
    </w:p>
    <w:p>
      <w:r>
        <w:t>- Lưu: VT, TH, KTN, KTTH.</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