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2025 sử dụng hồ sơ điện tử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08/CT-UBND</w:t>
      </w:r>
    </w:p>
    <w:p>
      <w:r>
        <w:t>Hà Nội, ngày 29 tháng 4 năm 2025</w:t>
      </w:r>
    </w:p>
    <w:p>
      <w:r>
        <w:t>CHỈ THỊ</w:t>
      </w:r>
    </w:p>
    <w:p>
      <w:r>
        <w:t>VỀ VIỆC SỬ DỤNG HỒ SƠ ĐIỆN TỬ TRÊN ĐỊA BÀN THÀNH PHỐ HÀ NỘI</w:t>
      </w:r>
    </w:p>
    <w:p>
      <w:r>
        <w:t>Thực hiện triệt để chủ trương “chuyển đổi số toàn diện” trong hoạt động của chính quyền Thành phố, nâng cao hiệu quả phục vụ người dân, doanh nghiệp, và bảo đảm nguyên tắc: “ Không giấy tờ - Không tiếp xúc - Toàn trình - Liền mạch ”, Chủ tịch Ủy ban nhân dân Thành phố yêu cầu Giám đốc, Thủ trưởng các Sở, ban, ngành Thành phố, Chủ tịch UBND các quận, huyện, thị xã; và đề nghị các cơ quan, đơn vị, đoàn thể, tổ chức trên địa bàn Thành phố thực hiện một số nội dung như sau:</w:t>
      </w:r>
    </w:p>
    <w:p>
      <w:r>
        <w:t>1. Về nguyên tắc chung</w:t>
      </w:r>
    </w:p>
    <w:p>
      <w:r>
        <w:t>- Mọi thủ tục, giao dịch giữa cơ quan nhà nước với cá nhân, tổ chức phải được thực hiện trên môi trường số; ưu tiên phương thức trực tuyến toàn trình, giảm tối đa hồ sơ giấy và tiếp xúc trực tiếp.</w:t>
      </w:r>
    </w:p>
    <w:p>
      <w:r>
        <w:t>- Tuyệt đối không được yêu cầu nộp lại hồ sơ giấy nếu đã có bản điện tử hợp lệ theo quy định pháp luật.</w:t>
      </w:r>
    </w:p>
    <w:p>
      <w:r>
        <w:t>- Thừa nhận giá trị pháp lý và sử dụng hồ sơ điện tử trong toàn bộ quy trình giải quyết thủ tục hành chính, thủ tục hành chính nội bộ, các thủ tục và giao dịch khác.</w:t>
      </w:r>
    </w:p>
    <w:p>
      <w:r>
        <w:t>- Tuyệt đối không để phát sinh đồng thời 02 quy trình xử lý (điện tử và giấy) cho cùng một thủ tục hành chính hoặc cùng một hồ sơ.</w:t>
      </w:r>
    </w:p>
    <w:p>
      <w:r>
        <w:t>2. Về tiếp nhận, xử lý hồ sơ và trả kết quả điện tử</w:t>
      </w:r>
    </w:p>
    <w:p>
      <w:r>
        <w:t>a) Về tiếp nhận hồ sơ</w:t>
      </w:r>
    </w:p>
    <w:p>
      <w:r>
        <w:t>- 100% hồ sơ đầu vào phải được số hóa, ký số theo quy định ngay tại thời điểm tiếp nhận, trừ trường hợp không thể số hóa do đặc thù.</w:t>
      </w:r>
    </w:p>
    <w:p>
      <w:r>
        <w:t>- Hồ sơ điện tử hợp lệ là hồ sơ đáp ứng một trong các điều kiện: được số hóa và ký số đúng quy định; là bản sao điện tử từ sổ gốc; được chứng thực điện tử; hoặc các loại giấy tờ do tổ chức/cá nhân tự kê khai; các trường hợp khác (nếu có) theo quy định.</w:t>
      </w:r>
    </w:p>
    <w:p>
      <w:r>
        <w:t>b) Về xử lý hồ sơ</w:t>
      </w:r>
    </w:p>
    <w:p>
      <w:r>
        <w:t>Hồ sơ điện tử hợp lệ phải được sử dụng ngay để giải quyết công việc, không được trì hoãn chờ bản giấy, thời gian xử lý được tính từ thời điểm tiếp nhận hồ sơ điện tử.</w:t>
      </w:r>
    </w:p>
    <w:p>
      <w:r>
        <w:t>c) Về kết quả giải quyết</w:t>
      </w:r>
    </w:p>
    <w:p>
      <w:r>
        <w:t>100% kết quả giải quyết thủ tục hành chính phải được cấp và trả dưới dạng bản điện tử có ký số hợp lệ theo quy định, trừ trường hợp pháp luật yêu cầu bắt buộc phải cấp bản giấy. Trong trường hợp pháp luật yêu cầu bắt buộc phải cấp bản giấy, bản giấy phải được số hóa, ký số để chuyển sang bản điện tử để lưu trữ và sử dụng theo quy định.</w:t>
      </w:r>
    </w:p>
    <w:p>
      <w:r>
        <w:t>3. Về trách nhiệm triển khai</w:t>
      </w:r>
    </w:p>
    <w:p>
      <w:r>
        <w:t>- Giám đốc, Thủ trưởng các Sở, ban, ngành Thành phố; Chủ tịch UBND các quận, huyện, thị xã; các cơ quan, đơn vị, đoàn thể, tổ chức trên địa bàn Thành phố có trách nhiệm thừa nhận giá trị pháp lý của hồ sơ điện tử và sử dụng trong giải quyết thủ tục hành chính, thủ tục hành chính nội bộ, các thủ tục, giao dịch khác trên địa bàn Thành phố. Người đứng đầu cơ quan, đơn vị chịu trách nhiệm trước Chủ tịch UBND Thành phố về việc triển khai và tuân thủ nghiêm Chỉ thị này.</w:t>
      </w:r>
    </w:p>
    <w:p>
      <w:r>
        <w:t>- Trung tâm Phục vụ hành chính công chủ trì nghiên cứu, đề xuất phương án chính thức thừa nhận giá trị pháp lý của hồ sơ điện tử được ký số bởi cá nhân, tổ chức cung cấp, thúc đẩy hậu kiểm thay cho tiền kiểm, đảm bảo phù hợp với chủ trương, chính sách của Đảng và Nhà nước.</w:t>
      </w:r>
    </w:p>
    <w:p>
      <w:r>
        <w:t>- Tăng cường kiểm tra, giám sát, xử lý nghiêm các cơ quan, tổ chức, cá nhân không thực hiện nghiêm túc chỉ đạo, gây cản trở tiến trình chuyển đổi số, tái diễn tình trạng yêu cầu nộp bản giấy không cần thiết.</w:t>
      </w:r>
    </w:p>
    <w:p>
      <w:r>
        <w:t>4. Tổ chức thực hiện</w:t>
      </w:r>
    </w:p>
    <w:p>
      <w:r>
        <w:t>- Giao Trung tâm Phục vụ hành chính công Thành phố theo dõi, đôn đốc, kiểm tra việc thực hiện; tổng hợp kết quả báo cáo định kỳ Chủ tịch UBND Thành phố.</w:t>
      </w:r>
    </w:p>
    <w:p>
      <w:r>
        <w:t>- Đề nghị các cơ quan, đơn vị, tổ chức chính trị - xã hội, doanh nghiệp, người dân tích cực tham gia, giám sát quá trình triển khai; đồng hành cùng chính quyền Thành phố hiện thực hóa mục tiêu xây dựng hệ thống hành chính hiện đại, minh bạch, số hóa toàn diện.</w:t>
      </w:r>
    </w:p>
    <w:p>
      <w:r>
        <w:t>Chủ tịch UBND Thành phố yêu cầu Giám đốc, Thủ trưởng các Sở, ban, ngành Thành phố, Chủ tịch UBND các quận, huyện, thị xã; đề nghị cơ quan, đơn vị, đoàn thể, tổ chức trên địa bàn Thành phố nghiêm túc thực hiện nội dung Chỉ thị này./.</w:t>
      </w:r>
    </w:p>
    <w:p>
      <w:r>
        <w:t>Nơi nhận:</w:t>
      </w:r>
    </w:p>
    <w:p>
      <w:r>
        <w:t>- Văn phòng Chính phủ;</w:t>
      </w:r>
    </w:p>
    <w:p>
      <w:r>
        <w:t>- Thường trực: Thành ủy, HĐND TP;</w:t>
      </w:r>
    </w:p>
    <w:p>
      <w:r>
        <w:t>- Chủ tịch UBND TP;</w:t>
      </w:r>
    </w:p>
    <w:p>
      <w:r>
        <w:t>- Các Phó Chủ tịch UBND TP;</w:t>
      </w:r>
    </w:p>
    <w:p>
      <w:r>
        <w:t>- Ủy ban MTTQVN Thành phố;</w:t>
      </w:r>
    </w:p>
    <w:p>
      <w:r>
        <w:t>- Văn phòng Thành ủy;</w:t>
      </w:r>
    </w:p>
    <w:p>
      <w:r>
        <w:t>- Văn phòng Đoàn ĐBQH và HĐND TP;</w:t>
      </w:r>
    </w:p>
    <w:p>
      <w:r>
        <w:t>- Các tổ chức chính trị - xã hội Thành phố;</w:t>
      </w:r>
    </w:p>
    <w:p>
      <w:r>
        <w:t>- Các Sở, ban, ngành Thành phố;</w:t>
      </w:r>
    </w:p>
    <w:p>
      <w:r>
        <w:t>- UBND các quận, huyện, thị xã;</w:t>
      </w:r>
    </w:p>
    <w:p>
      <w:r>
        <w:t>- VPUBTP: CVP, PCVP, các phòng, ban, trung tâm;</w:t>
      </w:r>
    </w:p>
    <w:p>
      <w:r>
        <w:t>- Các cơ quan báo, đài Thành phố;</w:t>
      </w:r>
    </w:p>
    <w:p>
      <w:r>
        <w:t>- Lưu: VT.</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