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tăng cường công tác quản lý tần số và thiết bị vô tuyến điện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08/CT-UBND</w:t>
      </w:r>
    </w:p>
    <w:p>
      <w:r>
        <w:t>Lâm Đồng, ngày 18 tháng 11 năm 2024</w:t>
      </w:r>
    </w:p>
    <w:p>
      <w:r>
        <w:t>CHỈ THỊ</w:t>
      </w:r>
    </w:p>
    <w:p>
      <w:r>
        <w:t>TĂNG CƯỜNG CÔNG TÁC QUẢN LÝ TẦN SỐ VÀ THIẾT BỊ VÔ TUYẾN ĐIỆN TRÊN ĐỊA BÀN TỈNH LÂM ĐỒNG</w:t>
      </w:r>
    </w:p>
    <w:p>
      <w:r>
        <w:t>Thời gian qua, mạng lưới thông tin vô tuyến điện phát triển nhanh, sử dụng hiệu quả ở nhiều ngành, lĩnh vực, góp phần phát triển kinh tế - xã hội và đảm bảo an ninh quốc phòng trên địa bàn tỉnh; các cơ quan chức năng đã thực hiện nhiều biện pháp quản lý tần số và thiết bị vô tuyến điện đúng quy định của pháp luật. Tuy nhiên, một số tổ chức, cá nhân sử dụng tần số và thiết bị vô tuyến điện chưa chấp hành nghiêm túc các quy định, việc sử dụng kém hiệu quả, lãng phí phổ tần số; gây nhiễu có hại cho các mạng vô tuyến điện khác; giảm chất lượng thông tin, gây thiệt hại về kinh tế, ảnh hưởng đến an toàn thông tin, an ninh, quốc phòng.</w:t>
      </w:r>
    </w:p>
    <w:p>
      <w:r>
        <w:t>Thực hiện Luật Tần số vô tuyến điện ngày 23/11/2009; Luật Sửa đổi, bổ sung một số điều của Luật Tần số vô tuyến điện ngày 09/11/2022; nhằm tăng cường công tác phối hợp quản lý nhà nước về tần số vô tuyến điện, nâng cao hiệu quả sử dụng tần số trên địa bàn tỉnh, góp phần phát triển kinh tế - xã hội, đảm bảo an toàn, an ninh thông tin; xét đề nghị của Sở Thông tin và Truyền thông tại Tờ trình số 45/TTr-STTTT ngày 01/10/2024 và ý kiến của Sở Tư pháp tại văn bản số 1858/STP-XDKTVB ngày 06/11/2024.</w:t>
      </w:r>
    </w:p>
    <w:p>
      <w:r>
        <w:t>Chủ tịch Ủy ban nhân dân tỉnh yêu cầu các sở, ban, ngành, địa phương và các cơ quan, đơn vị, tổ chức, cá nhân liên quan thực hiện tốt một số nội dung sau:</w:t>
      </w:r>
    </w:p>
    <w:p>
      <w:r>
        <w:t>1. Sở Thông tin và Truyền thông</w:t>
      </w:r>
    </w:p>
    <w:p>
      <w:r>
        <w:t>a) Chủ trì, phối hợp với Trung tâm Tần số vô tuyến điện khu vực VII và các cơ quan, đơn vị liên quan:</w:t>
      </w:r>
    </w:p>
    <w:p>
      <w:r>
        <w:t>- Đẩy mạnh công tác tuyên truyền, phổ biến quy định của pháp luật về quản lý, sử dụng tần số và thiết bị vô tuyến điện đến các doanh nghiệp, tổ chức, cá nhân trên địa bàn tỉnh, khuyến cáo không sản xuất, kinh doanh, lưu thông thiết bị vô tuyến điện có tần số không phù hợp với quy hoạch tần số vô tuyến điện ở Việt Nam, chưa thực hiện việc chứng nhận hợp quy, công bố hợp quy.</w:t>
      </w:r>
    </w:p>
    <w:p>
      <w:r>
        <w:t>- Tổ chức thanh, kiểm tra, kiểm soát việc sử dụng tần số và thiết bị vô tuyến điện, kịp thời ngăn chặn, chấn chỉnh, xử lý can nhiễu và xử lý các hành vi vi phạm.</w:t>
      </w:r>
    </w:p>
    <w:p>
      <w:r>
        <w:t>b) Hướng dẫn các doanh nghiệp, tổ chức, cá nhân có nhu cầu lập hồ sơ đề nghị cấp, cấp lại, cấp đổi, gia hạn, sửa đổi, bổ sung giấy phép sử dụng tần số và thiết bị vô tuyến điện đúng theo quy định tại Nghị định số 63/2023/NĐ-CP ngày 18/8/2023 của Chính phủ quy định chi tiết một số điều của Luật Tần số vô tuyến điện số 42/2009/QH12, được sửa đổi, bổ sung một số điều theo Luật số 09/2022/QH15.</w:t>
      </w:r>
    </w:p>
    <w:p>
      <w:r>
        <w:t>c) Thẩm định, tham gia ý kiến về tần số và thiết bị vô tuyến điện đối với các dự án đầu tư, mua sắm thiết bị phát thanh; định hướng việc mua sắm, đầu tư hệ thống truyền thanh cơ sở của Ủy ban nhân dân các huyện, thành phố.</w:t>
      </w:r>
    </w:p>
    <w:p>
      <w:r>
        <w:t>d) Phối hợp với Công an tỉnh và các cơ quan liên quan trong công tác phòng ngừa và đấu tranh với các tổ chức, cá nhân sử dụng tần số vô tuyến điện để hoạt động xâm hại an ninh quốc gia và trật tự, an toàn xã hội.</w:t>
      </w:r>
    </w:p>
    <w:p>
      <w:r>
        <w:t>2. Sở Giao thông Vận tải</w:t>
      </w:r>
    </w:p>
    <w:p>
      <w:r>
        <w:t>a) Chủ trì, phối hợp với Sở Thông tin và Truyền thông thực hiện tuyên truyền, phổ biến các quy định pháp luật chuyên ngành kết hợp với phổ biến các quy định về tần số vô tuyến điện đến các doanh nghiệp kinh doanh vận tải sử dụng tần số và thiết bị vô tuyến điện  (thiết bị đặt cố định, thiết bị lưu động đặt trên xe và thiết bị cầm tay) , nâng cao hiệu quả sử dụng thông tin liên lạc, đảm bảo an toàn thông tin vô tuyến điện trong hoạt động kinh doanh.</w:t>
      </w:r>
    </w:p>
    <w:p>
      <w:r>
        <w:t>b) Phối hợp với Sở Thông tin và Truyền thông hướng dẫn các tổ chức, cá nhân thực hiện thủ tục cấp, cấp lại, cấp đổi, gia hạn, sửa đổi, bổ sung giấy phép sử dụng tần số và thiết bị vô tuyến điện theo quy định tại Nghị định số 63/2023/NĐ-CP.</w:t>
      </w:r>
    </w:p>
    <w:p>
      <w:r>
        <w:t>3. Sở Văn hóa, Thể thao và Du lịch:  Phối hợp với Sở Thông tin và Truyền thông, Trung tâm Tần số vô tuyến điện khu vực VII, thông qua công tác thanh, kiểm tra các cơ sở lưu trú, các khu du lịch, khu vui chơi, rạp chiếu phim, doanh nghiệp kinh doanh hoạt động thể thao, câu lạc bộ thể thao, địa điểm di tích, di sản văn hóa, danh lam thắng cảnh, … kết hợp thực hiện tuyên truyền, phổ biến pháp luật, cụ thể như sau:</w:t>
      </w:r>
    </w:p>
    <w:p>
      <w:r>
        <w:t>a) Tuyên truyền việc sử dụng, quản lý thiết bị âm thanh không dây cần phù hợp với quy hoạch phổ tần số vô tuyến điện ở Việt Nam. Hướng dẫn thủ tục cấp, cấp lại, cấp đổi, gia hạn, sửa đổi, bổ sung giấy phép sử dụng tần số và thiết vị vô tuyến điện theo quy định tại Nghị định số 63/2023/NĐ-CP.</w:t>
      </w:r>
    </w:p>
    <w:p>
      <w:r>
        <w:t>b) Thông báo đến các đơn vị tham gia tổ chức sự kiện trên địa bàn tỉnh nếu có sử dụng tần số và thiết bị vô tuyến điện như phát tín hiệu lên vệ tinh, các hệ thống bộ đàm và các hệ thống vô tuyến khác… chỉ đưa vào sử dụng sau khi được cấp phép theo quy định tại Nghị định số 63/2023/NĐ-CP.</w:t>
      </w:r>
    </w:p>
    <w:p>
      <w:r>
        <w:t>4. Công an tỉnh:  Phối hợp với Sở Thông tin và Truyền thông, Trung tâm Tần số vô tuyến điện khu vực VII trong công tác kiểm tra, xử lý kiên quyết các trường hợp kinh doanh, sử dụng và lưu thông thiết bị vô tuyến điện không đúng quy định của pháp luật, ảnh hưởng đến an ninh thông tin trên địa bàn tỉnh; kịp thời xử lý các tổ chức, cá nhân sử dụng thiết bị vô tuyến điện gây nhiễu có hại đến các thiết bị, hệ thống thiết bị vô tuyến điện đang khai thác hợp pháp (khi cần thiết hoặc có đề nghị phối hợp).</w:t>
      </w:r>
    </w:p>
    <w:p>
      <w:r>
        <w:t>5. Đề nghị Cục Quản lý thị trường tỉnh:  Tăng cường công tác kiểm tra và xử lý các tổ chức, cá nhân kinh doanh thiết bị vô tuyến điện không có nguồn gốc hợp pháp, không có chứng nhận hợp quy, công bố hợp quy của tổ chức có thẩm quyền, đặc biệt là các thiết bị vô tuyến điện được miễn giấy phép sử dụng không phù hợp với quy hoạch băng tần tại Việt Nam, có nguy cơ gây can nhiễu tới hệ thống thông tin vô tuyến điện khác.</w:t>
      </w:r>
    </w:p>
    <w:p>
      <w:r>
        <w:t>6. Đề nghị Chi cục Hải quan Đà Lạt:  Tăng cường công tác kiểm tra, xử lý nhằm ngăn chặn có hiệu quả việc vận chuyển, nhập khẩu vào thị trường trong tỉnh các thiết bị vô tuyến điện không phù hợp với quy hoạch tần số vô tuyến điện ở Việt Nam, đặc biệt là các loại thiết bị vô tuyến điện được miễn giấy phép sử dụng.</w:t>
      </w:r>
    </w:p>
    <w:p>
      <w:r>
        <w:t>7. Đề nghị Trung tâm Tần số vô tuyến điện khu vực VII</w:t>
      </w:r>
    </w:p>
    <w:p>
      <w:r>
        <w:t>a) Phối hợp với Sở Thông tin và Truyền thông:</w:t>
      </w:r>
    </w:p>
    <w:p>
      <w:r>
        <w:t>- Hướng dẫn các tổ chức, cá nhân thực hiện thủ tục đăng ký cấp giấy phép sử dụng tần số và thiết bị vô tuyến điện.</w:t>
      </w:r>
    </w:p>
    <w:p>
      <w:r>
        <w:t>- Đẩy mạnh tuyên truyền, phổ biến các quy định của pháp luật về sử dụng tần số và thiết bị vô tuyến điện; đồng thời khuyến cáo các tổ chức, cá nhân tuyệt đối không kinh doanh, lưu thông thiết bị vô tuyến điện có tần số không phù hợp với quy hoạch tần số vô tuyến điện ở Việt Nam và chưa thực hiện việc chứng nhận hợp quy, công bố hợp quy.</w:t>
      </w:r>
    </w:p>
    <w:p>
      <w:r>
        <w:t>b) Tăng cường công tác kiểm soát tần số vô tuyến điện nhằm phát hiện và xử lý kịp thời các trường hợp vi phạm pháp luật khi sử dụng tần số và thiết bị vô tuyến điện, đặc biệt là các trường hợp gây can nhiễu tần số; tổ chức thanh tra, kiểm tra và xử lý vi phạm trong việc sử dụng tần số và thiết bị vô tuyến điện.</w:t>
      </w:r>
    </w:p>
    <w:p>
      <w:r>
        <w:t>8. Ủy ban nhân dân các huyện, thành phố</w:t>
      </w:r>
    </w:p>
    <w:p>
      <w:r>
        <w:t>a) Phối hợp với Sở Thông tin và Truyền thông thực hiện công tác tuyên truyền, phổ biến các quy định của pháp luật về tần số và thiết bị vô tuyến điện đến các tổ chức, cá nhân sử dụng tần số và thiết bị vô tuyến điện trên địa bàn quản lý.</w:t>
      </w:r>
    </w:p>
    <w:p>
      <w:r>
        <w:t>b) Chỉ đạo Trung tâm Văn hóa, Thông tin và Thể thao, Ủy ban nhân dân cấp xã:</w:t>
      </w:r>
    </w:p>
    <w:p>
      <w:r>
        <w:t>- Nghiêm túc thực hiện thủ tục đề nghị cấp mới, gia hạn giấy phép sử dụng tần số và thiết bị vô tuyến điện theo quy định.</w:t>
      </w:r>
    </w:p>
    <w:p>
      <w:r>
        <w:t>- Thường xuyên bảo trì, bảo dưỡng đối với các thiết bị phát thanh, truyền thanh không dây, hạn chế tối đa các phát xạ không mong muốn gây nhiễu có hại đến các hệ thống thông tin khác, đặc biệt là thông tin dẫn đường hàng không.</w:t>
      </w:r>
    </w:p>
    <w:p>
      <w:r>
        <w:t>- Đối với các xã, phường, thị trấn đang sử dụng hệ thống truyền thanh không dây hoạt động trong băng tần 54 - 68 MHz: Xây dựng kế hoạch và thực hiện chuyển đổi sang sử dụng đài truyền thanh cơ sở ứng dụng công nghệ thông tin - viễn thông theo quy định tại Quyết định số 135/QĐ-TTg ngày 20/01/2020 của Thủ tướng Chính phủ phê duyệt Đề án nâng cao hiệu quả hoạt động thông tin cơ sở dựa trên ứng dụng công nghệ thông tin và Kế hoạch số 9243/KH-UBND ngày 17/12/2021 của UBND tỉnh.</w:t>
      </w:r>
    </w:p>
    <w:p>
      <w:r>
        <w:t>9. Các tổ chức, cá nhân sản xuất, kinh doanh, sử dụng tần số và thiết bị vô tuyến điện</w:t>
      </w:r>
    </w:p>
    <w:p>
      <w:r>
        <w:t>a) Đăng ký và được cấp giấy phép theo quy định trước khi sử dụng tần số và thiết bị vô tuyến điện. Tuân thủ chặt chẽ các quy định trong giấy phép, sử dụng đúng tần số đã được cấp phép, không gây nhiễu có hại đến các hệ thống thông tin vô tuyến khác.</w:t>
      </w:r>
    </w:p>
    <w:p>
      <w:r>
        <w:t>b) Không quảng cáo, kinh doanh, sử dụng thiết bị phá sóng để phá sóng di động, GPS, wifi, micro không dây,… và không tự ý lắp đặt, sử dụng thiết bị kích sóng di động.</w:t>
      </w:r>
    </w:p>
    <w:p>
      <w:r>
        <w:t>c) Khi mua bán, sử dụng các thiết bị như micro không dây, camera an ninh, điều khiển đóng mở cửa tự động,… cần kiểm tra rõ nguồn gốc, xuất xứ, đảm bảo thiết bị đã được chứng nhận hợp quy, công bố hợp quy. Không kinh doanh, sử dụng các thiết bị vô tuyến điện không phù hợp với quy hoạch phổ tần số vô tuyến điện của quốc gia hoặc không thực hiện đúng các quy định về chứng nhận hợp quy, công bố hợp quy.</w:t>
      </w:r>
    </w:p>
    <w:p>
      <w:r>
        <w:t>10. Đài Phát thanh Truyền hình tỉnh, Báo Lâm Đồng, Cổng Thông tin điện tử tỉnh:  Phối hợp với Sở Thông tin và Truyền thông tổ chức tuyên truyền, phổ biến nội dung Chỉ thị này và các quy định của Nhà nước về quản lý tần số, thiết bị vô tuyến điện.</w:t>
      </w:r>
    </w:p>
    <w:p>
      <w:r>
        <w:t>Yêu cầu các cơ quan, đơn vị có liên quan tổ chức triển khai, thực hiện nghiêm túc Chỉ thị này. Trong quá trình thực hiện, nếu có khó khăn, vướng mắc, kịp thời thông báo về Sở Thông tin và Truyền thông để tổng hợp, báo cáo Ủy ban nhân dân tỉnh xem xét, giải quyết./.</w:t>
      </w:r>
    </w:p>
    <w:p>
      <w:r>
        <w:t>Nơi nhận:</w:t>
      </w:r>
    </w:p>
    <w:p>
      <w:r>
        <w:t>- Bộ Thông tin và Truyền thông (báo cáo);</w:t>
      </w:r>
    </w:p>
    <w:p>
      <w:r>
        <w:t>- TT TU; TT HĐND tỉnh (báo cáo);</w:t>
      </w:r>
    </w:p>
    <w:p>
      <w:r>
        <w:t>- CT, các PCT UBND tỉnh;</w:t>
      </w:r>
    </w:p>
    <w:p>
      <w:r>
        <w:t>- Cục Tần số vô tuyến điện;</w:t>
      </w:r>
    </w:p>
    <w:p>
      <w:r>
        <w:t>- Trung tâm Tần số vô tuyến điện khu vực VII;</w:t>
      </w:r>
    </w:p>
    <w:p>
      <w:r>
        <w:t>- Các sở, ban, ngành, đoàn thể;</w:t>
      </w:r>
    </w:p>
    <w:p>
      <w:r>
        <w:t>- Công an tỉnh;</w:t>
      </w:r>
    </w:p>
    <w:p>
      <w:r>
        <w:t>- Cục Quản lý thị trường tỉnh;</w:t>
      </w:r>
    </w:p>
    <w:p>
      <w:r>
        <w:t>- Chi cục Hải quan Đà Lạt;</w:t>
      </w:r>
    </w:p>
    <w:p>
      <w:r>
        <w:t>- Đài PTTH tỉnh; Báo Lâm Đồng;</w:t>
      </w:r>
    </w:p>
    <w:p>
      <w:r>
        <w:t>- Cổng Thông tin điện tử tỉnh;</w:t>
      </w:r>
    </w:p>
    <w:p>
      <w:r>
        <w:t>- Trung tâm Công báo - Tin học;</w:t>
      </w:r>
    </w:p>
    <w:p>
      <w:r>
        <w:t>- UBND các huyện, thành phố;</w:t>
      </w:r>
    </w:p>
    <w:p>
      <w:r>
        <w:t>- Lưu: VT, VX 1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