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công tác quản lý tài sản kết cấu hạ tầng do Nhà nước đầu tư, quản lý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06/CT-UBND</w:t>
      </w:r>
    </w:p>
    <w:p>
      <w:r>
        <w:t>Cần Thơ, ngày 22 tháng 3 năm 2024</w:t>
      </w:r>
    </w:p>
    <w:p>
      <w:r>
        <w:t>CHỈ THỊ</w:t>
      </w:r>
    </w:p>
    <w:p>
      <w:r>
        <w:t>VỀ VIỆC TĂNG CƯỜNG CÔNG TÁC QUẢN LÝ TÀI SẢN KẾT CẤU HẠ TẦNG DO NHÀ NƯỚC ĐẦU TƯ, QUẢN LÝ TRÊN ĐỊA BÀN THÀNH PHỐ CẦN THƠ</w:t>
      </w:r>
    </w:p>
    <w:p>
      <w:r>
        <w:t>Trước đây, để tăng cường công tác quản lý tài sản kết cấu hạ tầng do Nhà nước đầu tư, quản lý, Thủ tướng Chính phủ đã có Chỉ thị số 09/CT-TTg ngày 28 tháng 3 năm 2023 về việc tăng cường công tác quản lý tài sản kết cấu hạ tầng do Nhà nước đầu tư, quản lý. Tuy nhiên, thời gian qua việc thực hiện Chỉ thị số 09/CT-TTg ngày 28 tháng 3 năm 2023 của Thủ tướng Chính phủ tại các sở, ban ngành, đơn vị sự nghiệp, Ủy ban nhân dân quận, huyện chưa đầy đủ, thông tin cập nhật trên Cơ sở dữ liệu quốc gia về tài sản công chưa chuẩn xác.... Nhằm để thực hiện tốt công tác quản lý tài sản kết cấu hạ tầng do Nhà nước đầu tư, quản lý trong thời gian tới, Chủ tịch Ủy ban nhân dân thành phố yêu cầu Thủ trưởng sở, ban, ngành, Chủ tịch Ủy ban nhân dân quận, huyện tổ chức thực hiện các nhiệm vụ về tăng cường công tác quản lý tài sản kết cấu hạ tầng do Nhà nước đầu tư, quản lý với các nội dung như sau:</w:t>
      </w:r>
    </w:p>
    <w:p>
      <w:r>
        <w:t>1.  Đẩy mạnh công tác phổ biến, tuyên truyền Luật Quản lý, sử dụng tài sản công và các văn bản quy định chi tiết, hướng dẫn việc quản lý, sử dụng, khai thác tài sản kết cấu hạ tầng.</w:t>
      </w:r>
    </w:p>
    <w:p>
      <w:r>
        <w:t>2.  Đối với tài sản kết cấu hạ tầng giao thông</w:t>
      </w:r>
    </w:p>
    <w:p>
      <w:r>
        <w:t>Sở Giao thông vận tải chủ trì, phối hợp với các sở, ban, ngành có liên quan và Ủy ban nhân dân quận, huyện:</w:t>
      </w:r>
    </w:p>
    <w:p>
      <w:r>
        <w:t>a) Khẩn trương hoàn thành việc rà soát, phân loại, giao quản lý tài sản, kế toán tài sản kết cấu hạ tầng giao thông, báo cáo Ủy ban nhân dân thành phố để thực hiện việc quản lý, sử dụng và khai thác tài sản theo quy định.</w:t>
      </w:r>
    </w:p>
    <w:p>
      <w:r>
        <w:t>b) Phối hợp với Sở Tài chính xác định giá sản phẩm tận thu từ hoạt động nạo vét, duy tu luồng hàng hải, đường thủy nội địa khi thực hiện bảo trì tài sản theo hình thức bảo trì tài sản kết hợp với tận thu sản phẩm.</w:t>
      </w:r>
    </w:p>
    <w:p>
      <w:r>
        <w:t>c) Cập nhật, chuẩn hóa dữ liệu tài sản kết cấu hạ tầng giao thông thuộc phạm vi quản lý của địa phương.</w:t>
      </w:r>
    </w:p>
    <w:p>
      <w:r>
        <w:t>d) Báo cáo tình hình quản lý, sử dụng và khai thác tài sản kết cấu hạ tầng giao thông đường bộ:</w:t>
      </w:r>
    </w:p>
    <w:p>
      <w:r>
        <w:t>- Ủy ban nhân dân quận, huyện được giao quản lý tài sản kết cấu hạ tầng giao thông đường bộ lập báo cáo tình hình quản lý, sử dụng và khai thác tài sản thuộc phạm vi quản lý gửi Sở Giao thông vận tải trước ngày 31 tháng 01 hàng năm;</w:t>
      </w:r>
    </w:p>
    <w:p>
      <w:r>
        <w:t>- Trên cơ sở báo cáo của các đơn vị giao Sở Giao thông vận tải tham mưu Ủy ban nhân dân thành phố báo cáo tình hình quản lý, sử dụng và khai thác tài sản thuộc địa phương quản lý gửi Bộ giao thông vận tải trước ngày 28 tháng 02 hàng năm.</w:t>
      </w:r>
    </w:p>
    <w:p>
      <w:r>
        <w:t>3. Đối với tài sản kết cấu hạ tầng thủy lợi</w:t>
      </w:r>
    </w:p>
    <w:p>
      <w:r>
        <w:t>Sở Nông nghiệp và Phát triển nông thôn chủ trì, phối hợp với các sở, ban, ngành có liên quan và Ủy ban nhân dân các quận, huyện:</w:t>
      </w:r>
    </w:p>
    <w:p>
      <w:r>
        <w:t>- Tiếp tục tổng hợp, đánh giá việc thực hiện các quy định về quản lý, sử dụng và khai thác tài sản kết cấu hạ tầng thủy lợi;</w:t>
      </w:r>
    </w:p>
    <w:p>
      <w:r>
        <w:t>- Báo cáo tình hình quản lý, sử dụng tài sản kết cấu hạ tầng thủy lợi theo đúng quy định;</w:t>
      </w:r>
    </w:p>
    <w:p>
      <w:r>
        <w:t>- Tham mưu Ủy ban nhân dân thành phố ban hành giá sản phẩm tận thu từ hoạt động nạo vét, duy tu luồng hàng hải, đường thủy nội địa khi thực hiện bảo trì tài sản theo hình thức bảo trì tài sản kết hợp với tận thu sản phẩm;</w:t>
      </w:r>
    </w:p>
    <w:p>
      <w:r>
        <w:t>- Khẩn trương hoàn thành việc rà soát, phân loại, giao quản lý tài sản, kế toán tài sản kết cấu hạ tầng thủy lợi thuộc phạm vi quản lý để thực hiện việc quản lý, sử dụng và khai thác tài sản theo quy định.</w:t>
      </w:r>
    </w:p>
    <w:p>
      <w:r>
        <w:t>4. Đối với tài sản kết cấu hạ tầng nước sạch</w:t>
      </w:r>
    </w:p>
    <w:p>
      <w:r>
        <w:t>Sở Xây dựng, Sở Nông nghiệp và Phát triển nông thôn phối hợp với các cơ quan, tổ chức, đơn vị có liên quan hoàn thành các công việc sau:</w:t>
      </w:r>
    </w:p>
    <w:p>
      <w:r>
        <w:t>- Tiếp tục rà soát, phân loại tài sản kết cấu hạ tầng cấp nước sạch hiện có trên địa bàn thành phố.</w:t>
      </w:r>
    </w:p>
    <w:p>
      <w:r>
        <w:t>- Kiểm tra hiện trạng, lập Biên bản kiểm tra hiện trạng quản lý tài sản kết cấu hạ tầng cấp nước sạch (đối với trường hợp không có hồ sơ công trình thi Sở Xây dựng, Sở Nông nghiệp và Phát triển nông thôn phối hợp với cơ quan có liên quan để hoàn thiện hồ sơ với các thông tin chủ yếu gồm: năm đưa vào sử dụng, thời gian sử dụng, giá trị công trình tại thời điểm kiểm tra).</w:t>
      </w:r>
    </w:p>
    <w:p>
      <w:r>
        <w:t>- Lập phương án giao, quản lý, khai thác tài sản kết cấu hạ tầng cấp nước sạch theo quy định.</w:t>
      </w:r>
    </w:p>
    <w:p>
      <w:r>
        <w:t>- Rà soát, đánh giá tình hình quản lý, sử dụng và khai thác tài sản kết cấu hạ tầng cấp nước sạch trên địa bàn để lập phương án khai thác tài sản báo cáo Ủy ban nhân dân cấp thành phố xem xét, phê duyệt.</w:t>
      </w:r>
    </w:p>
    <w:p>
      <w:r>
        <w:t>- Thực hiện các biện pháp phối hợp, kiểm tra, giám sát tình hình quản lý, sử dụng tài sản kết cấu hạ tầng cấp nước sạch theo quy định.</w:t>
      </w:r>
    </w:p>
    <w:p>
      <w:r>
        <w:t>- Báo cáo tình hình quản lý, sử dụng và khai thác tài sản kết cấu hạ tầng cấp nước sạch thực hiện theo đúng quy định, trong đó:</w:t>
      </w:r>
    </w:p>
    <w:p>
      <w:r>
        <w:t>+ Đối với báo cáo tình quản lý, sử dụng và khai thác tài sản kết cấu hạ tầng cấp nước sạch nông thôn tập trung, Sở Nông nghiệp và Phát triển nông thôn thực hiện báo cáo gửi Sở Tài chính trước ngày 28 tháng 02 hàng năm.</w:t>
      </w:r>
    </w:p>
    <w:p>
      <w:r>
        <w:t>+ Đối với báo cáo tình quản lý, sử dụng và khai thác tài sản kết cấu hạ tầng cấp nước sạch đô thị, Sở Xây dựng thực hiện báo cáo gửi Sở Tài chính trước ngày 28 tháng 02 hàng năm.</w:t>
      </w:r>
    </w:p>
    <w:p>
      <w:r>
        <w:t>+ Trên cơ sở báo cáo tình hình quản lý, sử dụng và khai thác tài sản kết cấu hạ tầng cấp nước sạch hàng năm của Sở Nông nghiệp và Phát triển nông thôn, Sở Xây dựng, giao Sở Tài chính tổng hợp tham mưu Ủy ban nhân dân thành phố báo cáo Bộ Tài chính trước ngày 15 tháng 3 hàng năm.</w:t>
      </w:r>
    </w:p>
    <w:p>
      <w:r>
        <w:t>5. Đối với tài sản kết cấu hạ tầng khác   (hạ tầng cung cấp điện, hạ tầng đô thị,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quy định tại khoản 2 Điều 4 Luật Quản lý, sử dụng tài sản công: Cơ quan quản lý chuyên ngành chủ trì, phối hợp với các sở, ngành có liên quan báo cáo Ủy ban nhân dân thành phố quy định về quản lý, sử dụng và khai thác tài sản kết cấu hạ tầng cho phù hợp với quy định của pháp luật.</w:t>
      </w:r>
    </w:p>
    <w:p>
      <w:r>
        <w:t>6. Đối với tài sản kết cấu hạ tầng còn lại   (trừ tài sản kết cấu hạ tầng đã có chính sách quy định và đang thực hiện theo chế độ về quản lý, sử dụng tài sản công tại các cơ quan nhà nước, đơn vị sự nghiệp công lập, doanh nghiệp) , cụ thể: Tài sản kết cấu hạ tầng thuộc thiết chế văn hóa, thiết chế thể thao, điểm du lịch, khu du lịch, di tích lịch sử - văn hóa, danh lam thắng cảnh, làng văn hóa và tài sản kết cấu hạ tầng kỹ thuật thuộc không gian xây dựng ngầm đô thị, công trình hạ tầng kỹ thuật chung.</w:t>
      </w:r>
    </w:p>
    <w:p>
      <w:r>
        <w:t>Sở Văn hóa, Thể thao và Du lịch, Sở Xây dựng phối hợp với các sở, ban, ngành có liên quan tham mưu Ủy ban nhân dân thành phố phân cấp thẩm quyền trong quản lý, sử dụng tài sản hạ tầng, tổ chức giao tài sản cho đối tượng quản lý để hạch toán, quản lý, khai thác theo quy định của pháp luật.</w:t>
      </w:r>
    </w:p>
    <w:p>
      <w:r>
        <w:t>7. Trách nhiệm thực hiện</w:t>
      </w:r>
    </w:p>
    <w:p>
      <w:r>
        <w:t>a) Các sở, ngành, đơn vị sự nghiệp và Ủy ban nhân dân quận, huyện thực hiện đúng các quy định của Luật Quản lý, sử dụng tài sản công, các văn bản quy định chi tiết, hướng dẫn việc quản lý, sử dụng, khai thác tài sản kết cấu hạ tầng và các nội dung nêu trên; Đồng thời tiếp tục khẩn trương thực hiện hoàn thành việc rà soát, phân loại, giao quản lý tài sản, kế toán tài sản kết cấu hạ tầng thuộc phạm vi quản lý.</w:t>
      </w:r>
    </w:p>
    <w:p>
      <w:r>
        <w:t>b) Sở Tài chính</w:t>
      </w:r>
    </w:p>
    <w:p>
      <w:r>
        <w:t>- Hướng dẫn Sở Nông nghiệp và Phát triển nông thôn, Sở Xây dựng, Sở Giao thông vận tải, Ủy ban nhân dân quận, huyện việc đăng nhập, chuẩn hóa dữ liệu tài sản kết cấu hạ tầng thủy lợi, hạ tầng nước sạch, hạ tầng giao thông đường bộ, đường thủy nội địa thuộc phạm vi quản lý của thành phố.</w:t>
      </w:r>
    </w:p>
    <w:p>
      <w:r>
        <w:t>- Chủ động phối hợp với các cơ quan, tổ chức, đơn vị tăng cường công tác kiểm tra, thanh tra, nâng cao năng lực quản lý trong việc quản lý, sử dụng và khai thác tài sản kết cấu hạ tầng. Xử lý kịp thời, nghiêm minh theo quy định của pháp luật liên quan đối với các tổ chức, cá nhân có hành vi vi phạm trong quản lý, sử dụng và khai thác tài sản kết cấu hạ tầng.</w:t>
      </w:r>
    </w:p>
    <w:p>
      <w:r>
        <w:t>Yêu cầu Giám đốc sở, Thủ trưởng cơ quan, ban, ngành thành phố, Chủ tịch Ủy ban nhân dân quận, huyện tổ chức thực hiện nghiêm túc Chỉ thị này. Trong quá trình triển khai, thực hiện có khó khăn, vướng mắc gửi văn bản báo cáo về Sở Tài chính tổng hợp, tham mưu Ủy ban nhân dân thành phố xem xét, giải quyết kịp thời theo quy định./.</w:t>
      </w:r>
    </w:p>
    <w:p>
      <w:r>
        <w:t>Nơi nhận:</w:t>
      </w:r>
    </w:p>
    <w:p>
      <w:r>
        <w:t>- TT TU, TT HĐND TP;</w:t>
      </w:r>
    </w:p>
    <w:p>
      <w:r>
        <w:t>- CT, PCT UBND TP;</w:t>
      </w:r>
    </w:p>
    <w:p>
      <w:r>
        <w:t>- UBMTTQVN TP và các đoàn thể;</w:t>
      </w:r>
    </w:p>
    <w:p>
      <w:r>
        <w:t>- VP Đoàn đại biểu Quốc hội TPCT;</w:t>
      </w:r>
    </w:p>
    <w:p>
      <w:r>
        <w:t>- Sở, ban, ngành TP;</w:t>
      </w:r>
    </w:p>
    <w:p>
      <w:r>
        <w:t>- UBND quận, huyện;</w:t>
      </w:r>
    </w:p>
    <w:p>
      <w:r>
        <w:t>- VP UBND thành phố (2,3,4,5,6,7);</w:t>
      </w:r>
    </w:p>
    <w:p>
      <w:r>
        <w:t>- Cổng TTĐT thành phố;</w:t>
      </w:r>
    </w:p>
    <w:p>
      <w:r>
        <w:t>- Lưu: VT,XL.</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